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E01C0" w14:textId="77777777" w:rsidR="003E5DB7" w:rsidRPr="000C64C1" w:rsidRDefault="00A375F6">
      <w:pPr>
        <w:pStyle w:val="ac"/>
        <w:spacing w:after="120" w:line="360" w:lineRule="auto"/>
        <w:jc w:val="center"/>
        <w:rPr>
          <w:rFonts w:ascii="仿宋" w:eastAsia="仿宋" w:hAnsi="仿宋"/>
          <w:i/>
          <w:smallCaps w:val="0"/>
          <w:sz w:val="24"/>
          <w:szCs w:val="24"/>
        </w:rPr>
      </w:pPr>
      <w:proofErr w:type="gramStart"/>
      <w:r w:rsidRPr="000C64C1">
        <w:rPr>
          <w:rFonts w:ascii="仿宋" w:eastAsia="仿宋" w:hAnsi="仿宋" w:hint="eastAsia"/>
          <w:b/>
          <w:color w:val="002060"/>
        </w:rPr>
        <w:t>冠通每日</w:t>
      </w:r>
      <w:proofErr w:type="gramEnd"/>
      <w:r w:rsidRPr="000C64C1">
        <w:rPr>
          <w:rFonts w:ascii="仿宋" w:eastAsia="仿宋" w:hAnsi="仿宋" w:hint="eastAsia"/>
          <w:b/>
          <w:color w:val="002060"/>
        </w:rPr>
        <w:t>交易策略</w:t>
      </w:r>
    </w:p>
    <w:p w14:paraId="11060F40" w14:textId="4812E817" w:rsidR="003E5DB7" w:rsidRPr="000C64C1" w:rsidRDefault="00A375F6">
      <w:pPr>
        <w:pStyle w:val="ac"/>
        <w:spacing w:after="120" w:line="360" w:lineRule="auto"/>
        <w:rPr>
          <w:rFonts w:ascii="仿宋" w:eastAsia="仿宋" w:hAnsi="仿宋" w:cs="Calibri"/>
          <w:b/>
          <w:sz w:val="22"/>
          <w:szCs w:val="24"/>
        </w:rPr>
      </w:pPr>
      <w:r w:rsidRPr="000C64C1">
        <w:rPr>
          <w:rFonts w:ascii="仿宋" w:eastAsia="仿宋" w:hAnsi="仿宋" w:cs="Calibri" w:hint="eastAsia"/>
          <w:b/>
          <w:sz w:val="22"/>
          <w:szCs w:val="24"/>
        </w:rPr>
        <w:t>制作日期：</w:t>
      </w:r>
      <w:r w:rsidRPr="000C64C1">
        <w:rPr>
          <w:rFonts w:ascii="仿宋" w:eastAsia="仿宋" w:hAnsi="仿宋" w:cs="Calibri"/>
          <w:b/>
          <w:sz w:val="22"/>
          <w:szCs w:val="24"/>
        </w:rPr>
        <w:t xml:space="preserve"> </w:t>
      </w:r>
      <w:r w:rsidRPr="000C64C1">
        <w:rPr>
          <w:rFonts w:ascii="仿宋" w:eastAsia="仿宋" w:hAnsi="仿宋" w:cs="Calibri"/>
          <w:b/>
          <w:sz w:val="22"/>
          <w:szCs w:val="24"/>
        </w:rPr>
        <w:fldChar w:fldCharType="begin"/>
      </w:r>
      <w:r w:rsidRPr="000C64C1">
        <w:rPr>
          <w:rFonts w:ascii="仿宋" w:eastAsia="仿宋" w:hAnsi="仿宋" w:cs="Calibri"/>
          <w:b/>
          <w:sz w:val="22"/>
          <w:szCs w:val="24"/>
        </w:rPr>
        <w:instrText xml:space="preserve"> </w:instrText>
      </w:r>
      <w:r w:rsidRPr="000C64C1">
        <w:rPr>
          <w:rFonts w:ascii="仿宋" w:eastAsia="仿宋" w:hAnsi="仿宋" w:cs="Calibri" w:hint="eastAsia"/>
          <w:b/>
          <w:sz w:val="22"/>
          <w:szCs w:val="24"/>
        </w:rPr>
        <w:instrText>TIME \@ "yyyy/M/d"</w:instrText>
      </w:r>
      <w:r w:rsidRPr="000C64C1">
        <w:rPr>
          <w:rFonts w:ascii="仿宋" w:eastAsia="仿宋" w:hAnsi="仿宋" w:cs="Calibri"/>
          <w:b/>
          <w:sz w:val="22"/>
          <w:szCs w:val="24"/>
        </w:rPr>
        <w:instrText xml:space="preserve"> </w:instrText>
      </w:r>
      <w:r w:rsidRPr="000C64C1">
        <w:rPr>
          <w:rFonts w:ascii="仿宋" w:eastAsia="仿宋" w:hAnsi="仿宋" w:cs="Calibri"/>
          <w:b/>
          <w:sz w:val="22"/>
          <w:szCs w:val="24"/>
        </w:rPr>
        <w:fldChar w:fldCharType="separate"/>
      </w:r>
      <w:r w:rsidR="00C06828">
        <w:rPr>
          <w:rFonts w:ascii="仿宋" w:eastAsia="仿宋" w:hAnsi="仿宋" w:cs="Calibri"/>
          <w:b/>
          <w:noProof/>
          <w:sz w:val="22"/>
          <w:szCs w:val="24"/>
        </w:rPr>
        <w:t>2023/9/7</w:t>
      </w:r>
      <w:r w:rsidRPr="000C64C1">
        <w:rPr>
          <w:rFonts w:ascii="仿宋" w:eastAsia="仿宋" w:hAnsi="仿宋" w:cs="Calibri"/>
          <w:b/>
          <w:sz w:val="22"/>
          <w:szCs w:val="24"/>
        </w:rPr>
        <w:fldChar w:fldCharType="end"/>
      </w:r>
    </w:p>
    <w:p w14:paraId="3083BE54" w14:textId="77777777" w:rsidR="003E5DB7" w:rsidRPr="000C64C1" w:rsidRDefault="003E5DB7">
      <w:pPr>
        <w:rPr>
          <w:rFonts w:ascii="仿宋" w:eastAsia="仿宋" w:hAnsi="仿宋"/>
        </w:rPr>
      </w:pPr>
    </w:p>
    <w:p w14:paraId="49295935" w14:textId="77777777" w:rsidR="003E5DB7" w:rsidRPr="000C64C1" w:rsidRDefault="00A375F6">
      <w:pPr>
        <w:spacing w:after="120" w:line="360" w:lineRule="auto"/>
        <w:jc w:val="center"/>
        <w:rPr>
          <w:rFonts w:ascii="仿宋" w:eastAsia="仿宋" w:hAnsi="仿宋" w:cs="宋体"/>
          <w:b/>
          <w:bCs/>
          <w:sz w:val="28"/>
          <w:szCs w:val="28"/>
        </w:rPr>
      </w:pPr>
      <w:r w:rsidRPr="000C64C1">
        <w:rPr>
          <w:rFonts w:ascii="仿宋" w:eastAsia="仿宋" w:hAnsi="仿宋" w:cs="宋体" w:hint="eastAsia"/>
          <w:b/>
          <w:bCs/>
          <w:sz w:val="28"/>
          <w:szCs w:val="28"/>
        </w:rPr>
        <w:t>期市综述</w:t>
      </w:r>
    </w:p>
    <w:p w14:paraId="42CFB4B8" w14:textId="77777777" w:rsidR="00C06828" w:rsidRPr="00C06828" w:rsidRDefault="00C06828" w:rsidP="00C06828">
      <w:pPr>
        <w:spacing w:after="120" w:line="360" w:lineRule="auto"/>
        <w:jc w:val="left"/>
        <w:rPr>
          <w:rFonts w:ascii="仿宋" w:eastAsia="仿宋" w:hAnsi="仿宋" w:cs="宋体" w:hint="eastAsia"/>
          <w:sz w:val="24"/>
          <w:szCs w:val="24"/>
        </w:rPr>
      </w:pPr>
      <w:r w:rsidRPr="00C06828">
        <w:rPr>
          <w:rFonts w:ascii="仿宋" w:eastAsia="仿宋" w:hAnsi="仿宋" w:cs="宋体" w:hint="eastAsia"/>
          <w:sz w:val="24"/>
          <w:szCs w:val="24"/>
        </w:rPr>
        <w:t>截止9月7日收盘，国内期货主力合约多数下跌，</w:t>
      </w:r>
      <w:proofErr w:type="gramStart"/>
      <w:r w:rsidRPr="00C06828">
        <w:rPr>
          <w:rFonts w:ascii="仿宋" w:eastAsia="仿宋" w:hAnsi="仿宋" w:cs="宋体" w:hint="eastAsia"/>
          <w:sz w:val="24"/>
          <w:szCs w:val="24"/>
        </w:rPr>
        <w:t>尿素跌超</w:t>
      </w:r>
      <w:proofErr w:type="gramEnd"/>
      <w:r w:rsidRPr="00C06828">
        <w:rPr>
          <w:rFonts w:ascii="仿宋" w:eastAsia="仿宋" w:hAnsi="仿宋" w:cs="宋体" w:hint="eastAsia"/>
          <w:sz w:val="24"/>
          <w:szCs w:val="24"/>
        </w:rPr>
        <w:t>5%，碳酸锂、</w:t>
      </w:r>
      <w:proofErr w:type="gramStart"/>
      <w:r w:rsidRPr="00C06828">
        <w:rPr>
          <w:rFonts w:ascii="仿宋" w:eastAsia="仿宋" w:hAnsi="仿宋" w:cs="宋体" w:hint="eastAsia"/>
          <w:sz w:val="24"/>
          <w:szCs w:val="24"/>
        </w:rPr>
        <w:t>棉纱跌超</w:t>
      </w:r>
      <w:proofErr w:type="gramEnd"/>
      <w:r w:rsidRPr="00C06828">
        <w:rPr>
          <w:rFonts w:ascii="仿宋" w:eastAsia="仿宋" w:hAnsi="仿宋" w:cs="宋体" w:hint="eastAsia"/>
          <w:sz w:val="24"/>
          <w:szCs w:val="24"/>
        </w:rPr>
        <w:t>3%，纯碱、棉花、沪镍、红枣、菜油、纸浆、</w:t>
      </w:r>
      <w:proofErr w:type="gramStart"/>
      <w:r w:rsidRPr="00C06828">
        <w:rPr>
          <w:rFonts w:ascii="仿宋" w:eastAsia="仿宋" w:hAnsi="仿宋" w:cs="宋体" w:hint="eastAsia"/>
          <w:sz w:val="24"/>
          <w:szCs w:val="24"/>
        </w:rPr>
        <w:t>棕榈油跌超</w:t>
      </w:r>
      <w:proofErr w:type="gramEnd"/>
      <w:r w:rsidRPr="00C06828">
        <w:rPr>
          <w:rFonts w:ascii="仿宋" w:eastAsia="仿宋" w:hAnsi="仿宋" w:cs="宋体" w:hint="eastAsia"/>
          <w:sz w:val="24"/>
          <w:szCs w:val="24"/>
        </w:rPr>
        <w:t>2%，上涨方面，20号</w:t>
      </w:r>
      <w:proofErr w:type="gramStart"/>
      <w:r w:rsidRPr="00C06828">
        <w:rPr>
          <w:rFonts w:ascii="仿宋" w:eastAsia="仿宋" w:hAnsi="仿宋" w:cs="宋体" w:hint="eastAsia"/>
          <w:sz w:val="24"/>
          <w:szCs w:val="24"/>
        </w:rPr>
        <w:t>胶涨超</w:t>
      </w:r>
      <w:proofErr w:type="gramEnd"/>
      <w:r w:rsidRPr="00C06828">
        <w:rPr>
          <w:rFonts w:ascii="仿宋" w:eastAsia="仿宋" w:hAnsi="仿宋" w:cs="宋体" w:hint="eastAsia"/>
          <w:sz w:val="24"/>
          <w:szCs w:val="24"/>
        </w:rPr>
        <w:t>4%，苯乙烯、</w:t>
      </w:r>
      <w:proofErr w:type="gramStart"/>
      <w:r w:rsidRPr="00C06828">
        <w:rPr>
          <w:rFonts w:ascii="仿宋" w:eastAsia="仿宋" w:hAnsi="仿宋" w:cs="宋体" w:hint="eastAsia"/>
          <w:sz w:val="24"/>
          <w:szCs w:val="24"/>
        </w:rPr>
        <w:t>沪铅涨超</w:t>
      </w:r>
      <w:proofErr w:type="gramEnd"/>
      <w:r w:rsidRPr="00C06828">
        <w:rPr>
          <w:rFonts w:ascii="仿宋" w:eastAsia="仿宋" w:hAnsi="仿宋" w:cs="宋体" w:hint="eastAsia"/>
          <w:sz w:val="24"/>
          <w:szCs w:val="24"/>
        </w:rPr>
        <w:t>2%。沪深300股指期货（IF）主力合约跌1.50%，上证50股指期货（IH）主力合约跌1.09%，中证500股指期货（IC）主力合约跌1.61%，中证1000股指期货（IM）主力合约跌1.77%。2年期国债期货（TS）主力合约跌0.06%，5年期国债期货（TF）主力合约跌0.08%，10年期国债期货（T）主力合约跌0.12%，30年期国债期货（TL）主力合约跌0.31%。</w:t>
      </w:r>
    </w:p>
    <w:p w14:paraId="3C4D878F" w14:textId="1371A8C1" w:rsidR="00930F3B" w:rsidRPr="000C64C1" w:rsidRDefault="00C06828" w:rsidP="00C06828">
      <w:pPr>
        <w:spacing w:after="120" w:line="360" w:lineRule="auto"/>
        <w:jc w:val="left"/>
        <w:rPr>
          <w:rFonts w:ascii="仿宋" w:eastAsia="仿宋" w:hAnsi="仿宋" w:cs="宋体"/>
          <w:sz w:val="24"/>
          <w:szCs w:val="24"/>
        </w:rPr>
      </w:pPr>
      <w:r w:rsidRPr="00C06828">
        <w:rPr>
          <w:rFonts w:ascii="仿宋" w:eastAsia="仿宋" w:hAnsi="仿宋" w:cs="宋体" w:hint="eastAsia"/>
          <w:sz w:val="24"/>
          <w:szCs w:val="24"/>
        </w:rPr>
        <w:t>资金流向截至15:17，国内期货主力合约资金流入方面，沪金2312流入3.4亿，苹果2401流入2.79亿，锰硅2311流入2.63亿；资金流出方面，沪深300 2309流出18.18亿，中证1000 2309流出14.99亿，中证500 2309流出14.06亿。</w:t>
      </w:r>
    </w:p>
    <w:p w14:paraId="4DAA0804" w14:textId="2C8A2A25" w:rsidR="00C06828" w:rsidRDefault="0086193F" w:rsidP="0086193F">
      <w:pPr>
        <w:spacing w:after="120" w:line="360" w:lineRule="auto"/>
        <w:jc w:val="center"/>
        <w:rPr>
          <w:rFonts w:ascii="仿宋" w:eastAsia="仿宋" w:hAnsi="仿宋" w:cs="宋体" w:hint="eastAsia"/>
          <w:b/>
          <w:bCs/>
          <w:sz w:val="28"/>
          <w:szCs w:val="28"/>
        </w:rPr>
      </w:pPr>
      <w:r w:rsidRPr="0086193F">
        <w:rPr>
          <w:rFonts w:ascii="仿宋" w:eastAsia="仿宋" w:hAnsi="仿宋" w:cs="宋体"/>
          <w:b/>
          <w:bCs/>
          <w:noProof/>
          <w:sz w:val="28"/>
          <w:szCs w:val="28"/>
        </w:rPr>
        <w:drawing>
          <wp:inline distT="0" distB="0" distL="0" distR="0" wp14:anchorId="660030FA" wp14:editId="52BE944D">
            <wp:extent cx="5274054" cy="2603090"/>
            <wp:effectExtent l="0" t="0" r="3175" b="6985"/>
            <wp:docPr id="1" name="图片 1" descr="C:\Users\z\AppData\Local\Temp\WeChat Files\aa2c39ec837251ae993403182cbf7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ppData\Local\Temp\WeChat Files\aa2c39ec837251ae993403182cbf70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984" cy="2627240"/>
                    </a:xfrm>
                    <a:prstGeom prst="rect">
                      <a:avLst/>
                    </a:prstGeom>
                    <a:noFill/>
                    <a:ln>
                      <a:noFill/>
                    </a:ln>
                  </pic:spPr>
                </pic:pic>
              </a:graphicData>
            </a:graphic>
          </wp:inline>
        </w:drawing>
      </w:r>
    </w:p>
    <w:p w14:paraId="151FB0CC" w14:textId="51A1F7BE" w:rsidR="003E5DB7" w:rsidRPr="000C64C1" w:rsidRDefault="00A375F6">
      <w:pPr>
        <w:spacing w:after="120" w:line="360" w:lineRule="auto"/>
        <w:jc w:val="center"/>
        <w:rPr>
          <w:rFonts w:ascii="仿宋" w:eastAsia="仿宋" w:hAnsi="仿宋" w:cs="宋体"/>
          <w:b/>
          <w:bCs/>
          <w:sz w:val="28"/>
          <w:szCs w:val="28"/>
        </w:rPr>
      </w:pPr>
      <w:r w:rsidRPr="000C64C1">
        <w:rPr>
          <w:rFonts w:ascii="仿宋" w:eastAsia="仿宋" w:hAnsi="仿宋" w:cs="宋体" w:hint="eastAsia"/>
          <w:b/>
          <w:bCs/>
          <w:sz w:val="28"/>
          <w:szCs w:val="28"/>
        </w:rPr>
        <w:lastRenderedPageBreak/>
        <w:t>核心观点</w:t>
      </w:r>
    </w:p>
    <w:p w14:paraId="7BCE4ADD" w14:textId="77777777" w:rsidR="003E5DB7" w:rsidRPr="000C64C1" w:rsidRDefault="003E5DB7">
      <w:pPr>
        <w:spacing w:after="120" w:line="360" w:lineRule="auto"/>
        <w:jc w:val="center"/>
        <w:rPr>
          <w:rFonts w:ascii="仿宋" w:eastAsia="仿宋" w:hAnsi="仿宋" w:cs="宋体"/>
          <w:b/>
          <w:bCs/>
          <w:sz w:val="28"/>
          <w:szCs w:val="28"/>
        </w:rPr>
      </w:pPr>
    </w:p>
    <w:p w14:paraId="341AE870" w14:textId="77777777" w:rsidR="003E5DB7" w:rsidRPr="000C64C1" w:rsidRDefault="00A375F6">
      <w:pPr>
        <w:spacing w:after="120" w:line="360" w:lineRule="auto"/>
        <w:rPr>
          <w:rFonts w:ascii="仿宋" w:eastAsia="仿宋" w:hAnsi="仿宋" w:cs="宋体"/>
          <w:sz w:val="24"/>
          <w:szCs w:val="24"/>
        </w:rPr>
      </w:pPr>
      <w:r w:rsidRPr="000C64C1">
        <w:rPr>
          <w:rFonts w:ascii="仿宋" w:eastAsia="仿宋" w:hAnsi="仿宋" w:cs="宋体" w:hint="eastAsia"/>
          <w:b/>
          <w:bCs/>
          <w:sz w:val="24"/>
          <w:szCs w:val="24"/>
        </w:rPr>
        <w:t>金银</w:t>
      </w:r>
      <w:r w:rsidRPr="000C64C1">
        <w:rPr>
          <w:rFonts w:ascii="仿宋" w:eastAsia="仿宋" w:hAnsi="仿宋" w:cs="宋体" w:hint="eastAsia"/>
          <w:sz w:val="24"/>
          <w:szCs w:val="24"/>
        </w:rPr>
        <w:t>：</w:t>
      </w:r>
    </w:p>
    <w:p w14:paraId="315E9A1C" w14:textId="7C6B9F27" w:rsidR="00EB4435" w:rsidRDefault="0086193F" w:rsidP="006B1948">
      <w:pPr>
        <w:spacing w:after="120" w:line="360" w:lineRule="auto"/>
        <w:rPr>
          <w:rFonts w:ascii="仿宋" w:eastAsia="仿宋" w:hAnsi="仿宋" w:cs="宋体"/>
          <w:sz w:val="24"/>
          <w:szCs w:val="24"/>
        </w:rPr>
      </w:pPr>
      <w:r w:rsidRPr="0086193F">
        <w:rPr>
          <w:rFonts w:ascii="仿宋" w:eastAsia="仿宋" w:hAnsi="仿宋" w:cs="宋体" w:hint="eastAsia"/>
          <w:sz w:val="24"/>
          <w:szCs w:val="24"/>
        </w:rPr>
        <w:t>本周三（9月6日）ISM公布的美国8月ISM非制造业PMI达到54.5，创下六个月高位，预期52.5；同日稍</w:t>
      </w:r>
      <w:proofErr w:type="gramStart"/>
      <w:r w:rsidRPr="0086193F">
        <w:rPr>
          <w:rFonts w:ascii="仿宋" w:eastAsia="仿宋" w:hAnsi="仿宋" w:cs="宋体" w:hint="eastAsia"/>
          <w:sz w:val="24"/>
          <w:szCs w:val="24"/>
        </w:rPr>
        <w:t>早公布</w:t>
      </w:r>
      <w:proofErr w:type="gramEnd"/>
      <w:r w:rsidRPr="0086193F">
        <w:rPr>
          <w:rFonts w:ascii="仿宋" w:eastAsia="仿宋" w:hAnsi="仿宋" w:cs="宋体" w:hint="eastAsia"/>
          <w:sz w:val="24"/>
          <w:szCs w:val="24"/>
        </w:rPr>
        <w:t>的美国8月Markit服务业PMI终值下修至50.5，创2023年1月份以来终值新低，预期51；美国8月Markit综合PMI终值下修至50.2，创2023年2月份以来终值新低，预期50.4；标准普尔全球市场情报公司首席商业经济学家Chris Williamson表示：虽然疫情后旅行、娱乐和酒店支出的复苏推动了春季和初夏经济表现的改善，但这种顺风正在失去动力。随着利率上升和生活成本的增加，客户在前景黯淡的背景下变得谨慎消费；本周三美联储公布最新一版褐皮书显示，大多数地区在暑期，即七月和八月的经济增长温和；一些地区强调，有报告表明消费者可能已经耗尽了疫情期间的额外积蓄，并且更多地依赖借贷来维持支出；目前</w:t>
      </w:r>
      <w:proofErr w:type="gramStart"/>
      <w:r w:rsidRPr="0086193F">
        <w:rPr>
          <w:rFonts w:ascii="仿宋" w:eastAsia="仿宋" w:hAnsi="仿宋" w:cs="宋体" w:hint="eastAsia"/>
          <w:sz w:val="24"/>
          <w:szCs w:val="24"/>
        </w:rPr>
        <w:t>根据芝商所</w:t>
      </w:r>
      <w:proofErr w:type="gramEnd"/>
      <w:r w:rsidRPr="0086193F">
        <w:rPr>
          <w:rFonts w:ascii="仿宋" w:eastAsia="仿宋" w:hAnsi="仿宋" w:cs="宋体" w:hint="eastAsia"/>
          <w:sz w:val="24"/>
          <w:szCs w:val="24"/>
        </w:rPr>
        <w:t>（CME）美联储观察工具的数据，市场认为本月晚些时候</w:t>
      </w:r>
      <w:proofErr w:type="gramStart"/>
      <w:r w:rsidRPr="0086193F">
        <w:rPr>
          <w:rFonts w:ascii="仿宋" w:eastAsia="仿宋" w:hAnsi="仿宋" w:cs="宋体" w:hint="eastAsia"/>
          <w:sz w:val="24"/>
          <w:szCs w:val="24"/>
        </w:rPr>
        <w:t>不</w:t>
      </w:r>
      <w:proofErr w:type="gramEnd"/>
      <w:r w:rsidRPr="0086193F">
        <w:rPr>
          <w:rFonts w:ascii="仿宋" w:eastAsia="仿宋" w:hAnsi="仿宋" w:cs="宋体" w:hint="eastAsia"/>
          <w:sz w:val="24"/>
          <w:szCs w:val="24"/>
        </w:rPr>
        <w:t>加息的可能性超过90%，11月加息的可能性只有50%。整体看金银在美国政府债台高筑、银行业危机并未完结和加息已接近结束的环境中剧烈波动，但美国经济重返衰退的可能性继续中长期利好金银。</w:t>
      </w:r>
    </w:p>
    <w:p w14:paraId="47C59E98" w14:textId="77777777" w:rsidR="0086193F" w:rsidRDefault="0086193F" w:rsidP="006B1948">
      <w:pPr>
        <w:spacing w:after="120" w:line="360" w:lineRule="auto"/>
        <w:rPr>
          <w:rFonts w:ascii="仿宋" w:eastAsia="仿宋" w:hAnsi="仿宋" w:cs="宋体" w:hint="eastAsia"/>
          <w:sz w:val="24"/>
          <w:szCs w:val="24"/>
        </w:rPr>
      </w:pPr>
    </w:p>
    <w:p w14:paraId="6FF928BB" w14:textId="77777777" w:rsidR="003E5DB7" w:rsidRPr="008127F4" w:rsidRDefault="00A375F6">
      <w:pPr>
        <w:spacing w:after="120" w:line="360" w:lineRule="auto"/>
        <w:rPr>
          <w:rFonts w:ascii="仿宋" w:eastAsia="仿宋" w:hAnsi="仿宋" w:cs="宋体"/>
          <w:sz w:val="24"/>
          <w:szCs w:val="24"/>
        </w:rPr>
      </w:pPr>
      <w:r w:rsidRPr="000C64C1">
        <w:rPr>
          <w:rFonts w:ascii="仿宋" w:eastAsia="仿宋" w:hAnsi="仿宋" w:cs="宋体" w:hint="eastAsia"/>
          <w:b/>
          <w:bCs/>
          <w:sz w:val="24"/>
          <w:szCs w:val="24"/>
        </w:rPr>
        <w:t>股指期货（IF）：</w:t>
      </w:r>
    </w:p>
    <w:p w14:paraId="302D96F8" w14:textId="606B3680" w:rsidR="00EB4435" w:rsidRDefault="0086193F">
      <w:pPr>
        <w:spacing w:after="120" w:line="360" w:lineRule="auto"/>
        <w:rPr>
          <w:rFonts w:ascii="仿宋" w:eastAsia="仿宋" w:hAnsi="仿宋" w:cs="宋体" w:hint="eastAsia"/>
          <w:sz w:val="24"/>
          <w:szCs w:val="24"/>
        </w:rPr>
      </w:pPr>
      <w:r w:rsidRPr="0086193F">
        <w:rPr>
          <w:rFonts w:ascii="仿宋" w:eastAsia="仿宋" w:hAnsi="仿宋" w:cs="宋体" w:hint="eastAsia"/>
          <w:sz w:val="24"/>
          <w:szCs w:val="24"/>
        </w:rPr>
        <w:t>今日大盘全天震荡调整，三大指数午后加速下行，</w:t>
      </w:r>
      <w:proofErr w:type="gramStart"/>
      <w:r w:rsidRPr="0086193F">
        <w:rPr>
          <w:rFonts w:ascii="仿宋" w:eastAsia="仿宋" w:hAnsi="仿宋" w:cs="宋体" w:hint="eastAsia"/>
          <w:sz w:val="24"/>
          <w:szCs w:val="24"/>
        </w:rPr>
        <w:t>沪指跌超</w:t>
      </w:r>
      <w:proofErr w:type="gramEnd"/>
      <w:r w:rsidRPr="0086193F">
        <w:rPr>
          <w:rFonts w:ascii="仿宋" w:eastAsia="仿宋" w:hAnsi="仿宋" w:cs="宋体" w:hint="eastAsia"/>
          <w:sz w:val="24"/>
          <w:szCs w:val="24"/>
        </w:rPr>
        <w:t>1%，创业板</w:t>
      </w:r>
      <w:proofErr w:type="gramStart"/>
      <w:r w:rsidRPr="0086193F">
        <w:rPr>
          <w:rFonts w:ascii="仿宋" w:eastAsia="仿宋" w:hAnsi="仿宋" w:cs="宋体" w:hint="eastAsia"/>
          <w:sz w:val="24"/>
          <w:szCs w:val="24"/>
        </w:rPr>
        <w:t>指跌超</w:t>
      </w:r>
      <w:proofErr w:type="gramEnd"/>
      <w:r w:rsidRPr="0086193F">
        <w:rPr>
          <w:rFonts w:ascii="仿宋" w:eastAsia="仿宋" w:hAnsi="仿宋" w:cs="宋体" w:hint="eastAsia"/>
          <w:sz w:val="24"/>
          <w:szCs w:val="24"/>
        </w:rPr>
        <w:t>2%；消息面，海关总署：今年前8个月我国外贸进出口总值27.08</w:t>
      </w:r>
      <w:proofErr w:type="gramStart"/>
      <w:r w:rsidRPr="0086193F">
        <w:rPr>
          <w:rFonts w:ascii="仿宋" w:eastAsia="仿宋" w:hAnsi="仿宋" w:cs="宋体" w:hint="eastAsia"/>
          <w:sz w:val="24"/>
          <w:szCs w:val="24"/>
        </w:rPr>
        <w:t>万亿</w:t>
      </w:r>
      <w:proofErr w:type="gramEnd"/>
      <w:r w:rsidRPr="0086193F">
        <w:rPr>
          <w:rFonts w:ascii="仿宋" w:eastAsia="仿宋" w:hAnsi="仿宋" w:cs="宋体" w:hint="eastAsia"/>
          <w:sz w:val="24"/>
          <w:szCs w:val="24"/>
        </w:rPr>
        <w:t>元，处于历史同期高位；9月7日，工商银行、农业银行、中国银行、建设银行相继就存量首套个人住房贷款利率调整发布公告；美国半导体行业协会总裁：没有一个国家可以扭转芯片供应链，半导体行业需要中国；整体看，近期，地产“认房不认贷”政策在一线城市落地；活跃资本市场政策方面也出台了降低印花税和限制</w:t>
      </w:r>
      <w:proofErr w:type="gramStart"/>
      <w:r w:rsidRPr="0086193F">
        <w:rPr>
          <w:rFonts w:ascii="仿宋" w:eastAsia="仿宋" w:hAnsi="仿宋" w:cs="宋体" w:hint="eastAsia"/>
          <w:sz w:val="24"/>
          <w:szCs w:val="24"/>
        </w:rPr>
        <w:t>减持等政策</w:t>
      </w:r>
      <w:proofErr w:type="gramEnd"/>
      <w:r w:rsidRPr="0086193F">
        <w:rPr>
          <w:rFonts w:ascii="仿宋" w:eastAsia="仿宋" w:hAnsi="仿宋" w:cs="宋体" w:hint="eastAsia"/>
          <w:sz w:val="24"/>
          <w:szCs w:val="24"/>
        </w:rPr>
        <w:t>；对于股票市场，当下是积极入场时点，市场将迎接“金九”行情；大盘和股指期货有望同步慢牛反弹；股指期货短线预判震荡偏空。</w:t>
      </w:r>
    </w:p>
    <w:p w14:paraId="45B4FE7F" w14:textId="71106AC9" w:rsidR="003E5DB7" w:rsidRPr="000C64C1" w:rsidRDefault="00A375F6">
      <w:pPr>
        <w:spacing w:after="120" w:line="360" w:lineRule="auto"/>
        <w:rPr>
          <w:rFonts w:ascii="仿宋" w:eastAsia="仿宋" w:hAnsi="仿宋" w:cs="宋体"/>
          <w:b/>
          <w:bCs/>
          <w:sz w:val="24"/>
          <w:szCs w:val="24"/>
        </w:rPr>
      </w:pPr>
      <w:r w:rsidRPr="000C64C1">
        <w:rPr>
          <w:rFonts w:ascii="仿宋" w:eastAsia="仿宋" w:hAnsi="仿宋" w:cs="宋体" w:hint="eastAsia"/>
          <w:b/>
          <w:bCs/>
          <w:sz w:val="24"/>
          <w:szCs w:val="24"/>
        </w:rPr>
        <w:lastRenderedPageBreak/>
        <w:t>铜：</w:t>
      </w:r>
    </w:p>
    <w:p w14:paraId="49A6173E" w14:textId="3B71A60E" w:rsidR="00B375DE" w:rsidRDefault="0086193F" w:rsidP="00DB1D3C">
      <w:pPr>
        <w:spacing w:after="120" w:line="360" w:lineRule="auto"/>
        <w:rPr>
          <w:rFonts w:ascii="仿宋" w:eastAsia="仿宋" w:hAnsi="仿宋" w:cs="宋体"/>
          <w:sz w:val="24"/>
          <w:szCs w:val="24"/>
        </w:rPr>
      </w:pPr>
      <w:r w:rsidRPr="0086193F">
        <w:rPr>
          <w:rFonts w:ascii="仿宋" w:eastAsia="仿宋" w:hAnsi="仿宋" w:cs="宋体" w:hint="eastAsia"/>
          <w:sz w:val="24"/>
          <w:szCs w:val="24"/>
        </w:rPr>
        <w:t>昨日公布的美国非制造业PMI表现良好，但美联储最新褐皮</w:t>
      </w:r>
      <w:proofErr w:type="gramStart"/>
      <w:r w:rsidRPr="0086193F">
        <w:rPr>
          <w:rFonts w:ascii="仿宋" w:eastAsia="仿宋" w:hAnsi="仿宋" w:cs="宋体" w:hint="eastAsia"/>
          <w:sz w:val="24"/>
          <w:szCs w:val="24"/>
        </w:rPr>
        <w:t>书显示</w:t>
      </w:r>
      <w:proofErr w:type="gramEnd"/>
      <w:r w:rsidRPr="0086193F">
        <w:rPr>
          <w:rFonts w:ascii="仿宋" w:eastAsia="仿宋" w:hAnsi="仿宋" w:cs="宋体" w:hint="eastAsia"/>
          <w:sz w:val="24"/>
          <w:szCs w:val="24"/>
        </w:rPr>
        <w:t>7-8月仅获得温和经济增长，民众正在归还信用卡债务；目前11月加息概率在50%附近，美元指数逼近105，</w:t>
      </w:r>
      <w:proofErr w:type="gramStart"/>
      <w:r w:rsidRPr="0086193F">
        <w:rPr>
          <w:rFonts w:ascii="仿宋" w:eastAsia="仿宋" w:hAnsi="仿宋" w:cs="宋体" w:hint="eastAsia"/>
          <w:sz w:val="24"/>
          <w:szCs w:val="24"/>
        </w:rPr>
        <w:t>伦铜下滑</w:t>
      </w:r>
      <w:proofErr w:type="gramEnd"/>
      <w:r w:rsidRPr="0086193F">
        <w:rPr>
          <w:rFonts w:ascii="仿宋" w:eastAsia="仿宋" w:hAnsi="仿宋" w:cs="宋体" w:hint="eastAsia"/>
          <w:sz w:val="24"/>
          <w:szCs w:val="24"/>
        </w:rPr>
        <w:t>至8300美元/吨附近；</w:t>
      </w:r>
      <w:proofErr w:type="gramStart"/>
      <w:r w:rsidRPr="0086193F">
        <w:rPr>
          <w:rFonts w:ascii="仿宋" w:eastAsia="仿宋" w:hAnsi="仿宋" w:cs="宋体" w:hint="eastAsia"/>
          <w:sz w:val="24"/>
          <w:szCs w:val="24"/>
        </w:rPr>
        <w:t>昨日伦铜收跌</w:t>
      </w:r>
      <w:proofErr w:type="gramEnd"/>
      <w:r w:rsidRPr="0086193F">
        <w:rPr>
          <w:rFonts w:ascii="仿宋" w:eastAsia="仿宋" w:hAnsi="仿宋" w:cs="宋体" w:hint="eastAsia"/>
          <w:sz w:val="24"/>
          <w:szCs w:val="24"/>
        </w:rPr>
        <w:t>1.32%至8361美元/吨，沪铜主力收至69070元/吨；昨日LME库存增加3000至110400吨，注销仓单比例维持低位，LME0-3贴水12.8美元/吨。海外矿业端，</w:t>
      </w:r>
      <w:proofErr w:type="gramStart"/>
      <w:r w:rsidRPr="0086193F">
        <w:rPr>
          <w:rFonts w:ascii="仿宋" w:eastAsia="仿宋" w:hAnsi="仿宋" w:cs="宋体" w:hint="eastAsia"/>
          <w:sz w:val="24"/>
          <w:szCs w:val="24"/>
        </w:rPr>
        <w:t>外媒9月6日</w:t>
      </w:r>
      <w:proofErr w:type="gramEnd"/>
      <w:r w:rsidRPr="0086193F">
        <w:rPr>
          <w:rFonts w:ascii="仿宋" w:eastAsia="仿宋" w:hAnsi="仿宋" w:cs="宋体" w:hint="eastAsia"/>
          <w:sz w:val="24"/>
          <w:szCs w:val="24"/>
        </w:rPr>
        <w:t>消息，近日艾芬豪电气(TSX: IE)发布了一项初步评估(IA)结果，分析了其位于亚利桑那州Casa Grande西部Santa Cruz项目地下铜矿的潜力，预计每年开采590万吨铜，预计寿命为20年；矿山铜生产寿命(LOM)计算为160万吨，平均品位</w:t>
      </w:r>
      <w:proofErr w:type="gramStart"/>
      <w:r w:rsidRPr="0086193F">
        <w:rPr>
          <w:rFonts w:ascii="仿宋" w:eastAsia="仿宋" w:hAnsi="仿宋" w:cs="宋体" w:hint="eastAsia"/>
          <w:sz w:val="24"/>
          <w:szCs w:val="24"/>
        </w:rPr>
        <w:t>为总铜</w:t>
      </w:r>
      <w:proofErr w:type="gramEnd"/>
      <w:r w:rsidRPr="0086193F">
        <w:rPr>
          <w:rFonts w:ascii="仿宋" w:eastAsia="仿宋" w:hAnsi="仿宋" w:cs="宋体" w:hint="eastAsia"/>
          <w:sz w:val="24"/>
          <w:szCs w:val="24"/>
        </w:rPr>
        <w:t>1.58%；该研究主要集中在Santa Cruz和East Ridge矿床的高品位外来、氧化和富集区域，总资源量为270万吨，</w:t>
      </w:r>
      <w:proofErr w:type="gramStart"/>
      <w:r w:rsidRPr="0086193F">
        <w:rPr>
          <w:rFonts w:ascii="仿宋" w:eastAsia="仿宋" w:hAnsi="仿宋" w:cs="宋体" w:hint="eastAsia"/>
          <w:sz w:val="24"/>
          <w:szCs w:val="24"/>
        </w:rPr>
        <w:t>总铜品位</w:t>
      </w:r>
      <w:proofErr w:type="gramEnd"/>
      <w:r w:rsidRPr="0086193F">
        <w:rPr>
          <w:rFonts w:ascii="仿宋" w:eastAsia="仿宋" w:hAnsi="仿宋" w:cs="宋体" w:hint="eastAsia"/>
          <w:sz w:val="24"/>
          <w:szCs w:val="24"/>
        </w:rPr>
        <w:t>为1.42%，</w:t>
      </w:r>
      <w:proofErr w:type="gramStart"/>
      <w:r w:rsidRPr="0086193F">
        <w:rPr>
          <w:rFonts w:ascii="仿宋" w:eastAsia="仿宋" w:hAnsi="仿宋" w:cs="宋体" w:hint="eastAsia"/>
          <w:sz w:val="24"/>
          <w:szCs w:val="24"/>
        </w:rPr>
        <w:t>推断总铜</w:t>
      </w:r>
      <w:proofErr w:type="gramEnd"/>
      <w:r w:rsidRPr="0086193F">
        <w:rPr>
          <w:rFonts w:ascii="仿宋" w:eastAsia="仿宋" w:hAnsi="仿宋" w:cs="宋体" w:hint="eastAsia"/>
          <w:sz w:val="24"/>
          <w:szCs w:val="24"/>
        </w:rPr>
        <w:t>品位为1.39%；从Texaco矿床的氧化物域(90万吨铜品位为1.05%，推断3500万吨铜品位为1.06%)和Santa Cruz的大型原生硫化物域(7620万吨铜品位为0.88%，推断800万吨铜品位为0.92%)来看，资源升级潜力巨大。通过溶剂萃取</w:t>
      </w:r>
      <w:proofErr w:type="gramStart"/>
      <w:r w:rsidRPr="0086193F">
        <w:rPr>
          <w:rFonts w:ascii="仿宋" w:eastAsia="仿宋" w:hAnsi="仿宋" w:cs="宋体" w:hint="eastAsia"/>
          <w:sz w:val="24"/>
          <w:szCs w:val="24"/>
        </w:rPr>
        <w:t>和电积</w:t>
      </w:r>
      <w:proofErr w:type="gramEnd"/>
      <w:r w:rsidRPr="0086193F">
        <w:rPr>
          <w:rFonts w:ascii="仿宋" w:eastAsia="仿宋" w:hAnsi="仿宋" w:cs="宋体" w:hint="eastAsia"/>
          <w:sz w:val="24"/>
          <w:szCs w:val="24"/>
        </w:rPr>
        <w:t>(SX/EW)和常规泡沫浮选相结合，铜的回收率有望达到95.4%。国内铜下游，据SMM，进入9月，据统计有5家冶炼厂有检修计划，但实际影响量并不大根据各家排产情况，预计9月国内电解铜产量为98.61万吨，环比微降0.29万吨降幅为0.29%，同比上升8.5%。1-9月累计产量预计为846.02万吨，同比增加11.15%，增加84.89万吨。四季度有检修的冶炼厂并不多，再加上有前期检修的大厂复产，4季度电解铜的产量将持续维持在高位，并有可能突破百万吨每月。整体看，目前外盘铜价略显疲弱，但</w:t>
      </w:r>
      <w:proofErr w:type="gramStart"/>
      <w:r w:rsidRPr="0086193F">
        <w:rPr>
          <w:rFonts w:ascii="仿宋" w:eastAsia="仿宋" w:hAnsi="仿宋" w:cs="宋体" w:hint="eastAsia"/>
          <w:sz w:val="24"/>
          <w:szCs w:val="24"/>
        </w:rPr>
        <w:t>国内稳增长</w:t>
      </w:r>
      <w:proofErr w:type="gramEnd"/>
      <w:r w:rsidRPr="0086193F">
        <w:rPr>
          <w:rFonts w:ascii="仿宋" w:eastAsia="仿宋" w:hAnsi="仿宋" w:cs="宋体" w:hint="eastAsia"/>
          <w:sz w:val="24"/>
          <w:szCs w:val="24"/>
        </w:rPr>
        <w:t>政策落地力度巨大，铜价很难大幅下跌；今日沪铜主力运行参考：68700-69600元/吨。</w:t>
      </w:r>
    </w:p>
    <w:p w14:paraId="4A7048AA" w14:textId="4B7F99F1" w:rsidR="00B375DE" w:rsidRDefault="00B375DE" w:rsidP="00DB1D3C">
      <w:pPr>
        <w:spacing w:after="120" w:line="360" w:lineRule="auto"/>
        <w:rPr>
          <w:rFonts w:ascii="仿宋" w:eastAsia="仿宋" w:hAnsi="仿宋" w:cs="宋体" w:hint="eastAsia"/>
          <w:sz w:val="24"/>
          <w:szCs w:val="24"/>
        </w:rPr>
      </w:pPr>
    </w:p>
    <w:p w14:paraId="4C4B1C0A" w14:textId="511EEF83" w:rsidR="009007CF" w:rsidRPr="009007CF" w:rsidRDefault="009007CF" w:rsidP="009007CF">
      <w:pPr>
        <w:spacing w:after="120" w:line="360" w:lineRule="auto"/>
        <w:rPr>
          <w:rFonts w:ascii="仿宋" w:eastAsia="仿宋" w:hAnsi="仿宋" w:cs="宋体"/>
          <w:b/>
          <w:bCs/>
          <w:sz w:val="24"/>
          <w:szCs w:val="24"/>
        </w:rPr>
      </w:pPr>
      <w:r w:rsidRPr="009007CF">
        <w:rPr>
          <w:rFonts w:ascii="仿宋" w:eastAsia="仿宋" w:hAnsi="仿宋" w:cs="宋体" w:hint="eastAsia"/>
          <w:b/>
          <w:bCs/>
          <w:sz w:val="24"/>
          <w:szCs w:val="24"/>
        </w:rPr>
        <w:t xml:space="preserve">原油： </w:t>
      </w:r>
    </w:p>
    <w:p w14:paraId="6C10806F"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今日原油期货主力合约2310合约上涨0.48%至691.7元/吨，最低价在682.4元/吨，</w:t>
      </w:r>
      <w:proofErr w:type="gramStart"/>
      <w:r w:rsidRPr="00C06828">
        <w:rPr>
          <w:rFonts w:ascii="仿宋" w:eastAsia="仿宋" w:hAnsi="仿宋" w:cs="宋体" w:hint="eastAsia"/>
          <w:sz w:val="24"/>
          <w:szCs w:val="24"/>
        </w:rPr>
        <w:t>最</w:t>
      </w:r>
      <w:proofErr w:type="gramEnd"/>
      <w:r w:rsidRPr="00C06828">
        <w:rPr>
          <w:rFonts w:ascii="仿宋" w:eastAsia="仿宋" w:hAnsi="仿宋" w:cs="宋体" w:hint="eastAsia"/>
          <w:sz w:val="24"/>
          <w:szCs w:val="24"/>
        </w:rPr>
        <w:t>高价在698.8元/吨，持仓量减少145手至32026手。</w:t>
      </w:r>
    </w:p>
    <w:p w14:paraId="501C236D"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欧佩克月报显示，欧佩克7月石油日产量较6月下降了83.6万桶至2731万桶。</w:t>
      </w:r>
    </w:p>
    <w:p w14:paraId="6287E53C"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lastRenderedPageBreak/>
        <w:t>9月7日凌晨美国API数据显示，美国截至9月1日当周原油库存减少552.1万桶，预期为减少142.9万桶。汽油库存减少509.3万桶，预期为减少75万桶；精炼油库存增加30.6万桶，预期为增加75万桶。原油和汽油均超预期大幅去库。</w:t>
      </w:r>
    </w:p>
    <w:p w14:paraId="6867388B" w14:textId="79419DD8" w:rsidR="00C06828" w:rsidRDefault="00C06828" w:rsidP="00C06828">
      <w:pPr>
        <w:spacing w:after="120" w:line="360" w:lineRule="auto"/>
        <w:rPr>
          <w:rFonts w:ascii="仿宋" w:eastAsia="仿宋" w:hAnsi="仿宋" w:cs="宋体"/>
          <w:sz w:val="24"/>
          <w:szCs w:val="24"/>
        </w:rPr>
      </w:pPr>
      <w:r w:rsidRPr="00C06828">
        <w:rPr>
          <w:rFonts w:ascii="仿宋" w:eastAsia="仿宋" w:hAnsi="仿宋" w:cs="宋体" w:hint="eastAsia"/>
          <w:sz w:val="24"/>
          <w:szCs w:val="24"/>
        </w:rPr>
        <w:t>沙特将减产100万桶/日的措施延长3个月至年底；同时俄罗斯也将延长30万桶/日的石油出口削减至12月份，此前市场普遍预期沙特和俄罗斯的自愿减产政策只会延长1个月，现在均延长3个月，这超出了市场预期。沙特和俄罗斯都表示他们将每月对供应削减情况进行审查，并将根据市场情况进行调整。可以看出沙特和俄罗斯对供给端屡次进行预期管理以抬升油价，态度非常坚决，因为两者均对原油收入依赖度很高。目前OPEC+减产履行率较高，兑现了之前的减产承诺。目前宏观上，美国7月CPI和核心CPI同比涨幅小幅回升但低于预期，美国7月如期加息，美联储加息进入尾声，最新非农数据公布后，美联储加息进一步降温，市场风险偏好回升，目前需求端衰退预期还未照进现实，美国汽车出行消费旺季持续，汽柴油价差高位，中国原油加工量也处于历史高位，中国7月份加工原油6313万吨，同比增长17.4%，虽然7月中国原油进口环比下降，但是同比增长高达17.06%。美国原油库存继续下降，美国将允许韩国支付伊朗60亿美元的石油款项及释放被美关押的伊朗囚犯，以换取5名在伊被扣美国人最终获释。但美国方面表示，将继续执行对伊朗的所有制裁。伊朗这笔钱仍受卡塔尔政府监管，只能用于购买人道主义物资，不过伊朗原油出口仍在增加，关注伊朗原油出口情况，供给偏紧下，美国原油继续去库，建议原油</w:t>
      </w:r>
      <w:proofErr w:type="gramStart"/>
      <w:r w:rsidRPr="00C06828">
        <w:rPr>
          <w:rFonts w:ascii="仿宋" w:eastAsia="仿宋" w:hAnsi="仿宋" w:cs="宋体" w:hint="eastAsia"/>
          <w:sz w:val="24"/>
          <w:szCs w:val="24"/>
        </w:rPr>
        <w:t>多单轻仓</w:t>
      </w:r>
      <w:proofErr w:type="gramEnd"/>
      <w:r w:rsidRPr="00C06828">
        <w:rPr>
          <w:rFonts w:ascii="仿宋" w:eastAsia="仿宋" w:hAnsi="仿宋" w:cs="宋体" w:hint="eastAsia"/>
          <w:sz w:val="24"/>
          <w:szCs w:val="24"/>
        </w:rPr>
        <w:t>持有。值得关注的风险点在于美国出行旺季即将结束，汽油需求的回落是否会拖累整体原油需求以及原油上涨后带来的通胀压力。</w:t>
      </w:r>
    </w:p>
    <w:p w14:paraId="65516BDD" w14:textId="77777777" w:rsidR="0086193F" w:rsidRDefault="0086193F" w:rsidP="00C06828">
      <w:pPr>
        <w:spacing w:after="120" w:line="360" w:lineRule="auto"/>
        <w:rPr>
          <w:rFonts w:ascii="仿宋" w:eastAsia="仿宋" w:hAnsi="仿宋" w:cs="宋体" w:hint="eastAsia"/>
          <w:sz w:val="24"/>
          <w:szCs w:val="24"/>
        </w:rPr>
      </w:pPr>
    </w:p>
    <w:p w14:paraId="0D9B0BE0" w14:textId="40D28C90" w:rsidR="00124ADC" w:rsidRPr="00AB371B" w:rsidRDefault="00A375F6" w:rsidP="00C06828">
      <w:pPr>
        <w:spacing w:after="120" w:line="360" w:lineRule="auto"/>
        <w:rPr>
          <w:rFonts w:ascii="仿宋" w:eastAsia="仿宋" w:hAnsi="仿宋" w:cs="宋体"/>
          <w:b/>
          <w:bCs/>
          <w:sz w:val="24"/>
          <w:szCs w:val="24"/>
        </w:rPr>
      </w:pPr>
      <w:r w:rsidRPr="000C64C1">
        <w:rPr>
          <w:rFonts w:ascii="仿宋" w:eastAsia="仿宋" w:hAnsi="仿宋" w:cs="宋体" w:hint="eastAsia"/>
          <w:b/>
          <w:bCs/>
          <w:sz w:val="24"/>
          <w:szCs w:val="24"/>
        </w:rPr>
        <w:t>塑料：</w:t>
      </w:r>
    </w:p>
    <w:p w14:paraId="5D686059"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期货方面：塑料2401合约减仓震荡下行，最低价8332元/吨，</w:t>
      </w:r>
      <w:proofErr w:type="gramStart"/>
      <w:r w:rsidRPr="00C06828">
        <w:rPr>
          <w:rFonts w:ascii="仿宋" w:eastAsia="仿宋" w:hAnsi="仿宋" w:cs="宋体" w:hint="eastAsia"/>
          <w:sz w:val="24"/>
          <w:szCs w:val="24"/>
        </w:rPr>
        <w:t>最</w:t>
      </w:r>
      <w:proofErr w:type="gramEnd"/>
      <w:r w:rsidRPr="00C06828">
        <w:rPr>
          <w:rFonts w:ascii="仿宋" w:eastAsia="仿宋" w:hAnsi="仿宋" w:cs="宋体" w:hint="eastAsia"/>
          <w:sz w:val="24"/>
          <w:szCs w:val="24"/>
        </w:rPr>
        <w:t>高价8508元/吨，最终收盘于8383元/吨，在60日均线上方，跌幅0.60%。持仓量减少12425手至432324手。</w:t>
      </w:r>
    </w:p>
    <w:p w14:paraId="08450D7A"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lastRenderedPageBreak/>
        <w:t>PE现货市场少数下跌，涨跌幅在-50至+0元/吨之间，LLDPE报8400-8650元/吨，LDPE报9450-9850元/吨，HDPE报8950-9300元/吨。</w:t>
      </w:r>
    </w:p>
    <w:p w14:paraId="5C22BE50"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基本面上看，供应端，上海石化LDPE等检修装置重启开车，不过新增了燕山石化HDPE、兰州石化HDPE等检修装置，塑料开工率下降至89.0%，较去年同期高了1.5个百分点，目前开工率处于中性偏高水平。</w:t>
      </w:r>
    </w:p>
    <w:p w14:paraId="3BEBD75B"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需求方面，截至9月1日当周，下游开工率回升0.84个百分点至46.12%，较去年同期低了1.04个百分点，低于过去三年平均7.37个百分点，开工率处于低位，不过棚膜订单继续增加，关注政策刺激下的需求改善情况。</w:t>
      </w:r>
    </w:p>
    <w:p w14:paraId="61B1A528"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周四石化库存下降1万吨至65万吨，较去年同期高了3万吨，月底石化考核结束，石化库存去库放缓，目前石化库存依然处于历年同期低位，压力在于社会库存。社会库存有所去化，但仍处于高位。</w:t>
      </w:r>
    </w:p>
    <w:p w14:paraId="7719ED55"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原料端原油：布伦</w:t>
      </w:r>
      <w:proofErr w:type="gramStart"/>
      <w:r w:rsidRPr="00C06828">
        <w:rPr>
          <w:rFonts w:ascii="仿宋" w:eastAsia="仿宋" w:hAnsi="仿宋" w:cs="宋体" w:hint="eastAsia"/>
          <w:sz w:val="24"/>
          <w:szCs w:val="24"/>
        </w:rPr>
        <w:t>特</w:t>
      </w:r>
      <w:proofErr w:type="gramEnd"/>
      <w:r w:rsidRPr="00C06828">
        <w:rPr>
          <w:rFonts w:ascii="仿宋" w:eastAsia="仿宋" w:hAnsi="仿宋" w:cs="宋体" w:hint="eastAsia"/>
          <w:sz w:val="24"/>
          <w:szCs w:val="24"/>
        </w:rPr>
        <w:t xml:space="preserve">原油11合约上涨至90美元/桶，东北亚乙烯价格环比持平于860美元/吨，东南亚乙烯价格环比持平于820美元/吨。    </w:t>
      </w:r>
    </w:p>
    <w:p w14:paraId="6F5CAF35" w14:textId="7FA3FBFC" w:rsidR="00B375DE" w:rsidRDefault="00C06828" w:rsidP="00C06828">
      <w:pPr>
        <w:spacing w:after="120" w:line="360" w:lineRule="auto"/>
        <w:rPr>
          <w:rFonts w:ascii="仿宋" w:eastAsia="仿宋" w:hAnsi="仿宋" w:cs="宋体"/>
          <w:sz w:val="24"/>
          <w:szCs w:val="24"/>
        </w:rPr>
      </w:pPr>
      <w:r w:rsidRPr="00C06828">
        <w:rPr>
          <w:rFonts w:ascii="仿宋" w:eastAsia="仿宋" w:hAnsi="仿宋" w:cs="宋体" w:hint="eastAsia"/>
          <w:sz w:val="24"/>
          <w:szCs w:val="24"/>
        </w:rPr>
        <w:t>宏观政策刺激政策继续释放，降低存量首套住房贷款利率，统一全国商业性个人住房贷款最低首付款比例政策下限，下调外汇存款准备金率等，制造业信心增加，PMI数据向好，加上原油等成本推动，下游</w:t>
      </w:r>
      <w:proofErr w:type="gramStart"/>
      <w:r w:rsidRPr="00C06828">
        <w:rPr>
          <w:rFonts w:ascii="仿宋" w:eastAsia="仿宋" w:hAnsi="仿宋" w:cs="宋体" w:hint="eastAsia"/>
          <w:sz w:val="24"/>
          <w:szCs w:val="24"/>
        </w:rPr>
        <w:t>需求环</w:t>
      </w:r>
      <w:proofErr w:type="gramEnd"/>
      <w:r w:rsidRPr="00C06828">
        <w:rPr>
          <w:rFonts w:ascii="仿宋" w:eastAsia="仿宋" w:hAnsi="仿宋" w:cs="宋体" w:hint="eastAsia"/>
          <w:sz w:val="24"/>
          <w:szCs w:val="24"/>
        </w:rPr>
        <w:t>比小幅走好，新增订单预期向好，目前仍处同期低位，关注继续上行空间。塑料逢低做多。</w:t>
      </w:r>
    </w:p>
    <w:p w14:paraId="5106F8AB" w14:textId="77777777" w:rsidR="0086193F" w:rsidRPr="00C22721" w:rsidRDefault="0086193F" w:rsidP="00C06828">
      <w:pPr>
        <w:spacing w:after="120" w:line="360" w:lineRule="auto"/>
        <w:rPr>
          <w:rFonts w:ascii="仿宋" w:eastAsia="仿宋" w:hAnsi="仿宋" w:cs="宋体" w:hint="eastAsia"/>
          <w:sz w:val="24"/>
          <w:szCs w:val="24"/>
        </w:rPr>
      </w:pPr>
    </w:p>
    <w:p w14:paraId="6256EA6D" w14:textId="77777777" w:rsidR="00AB371B" w:rsidRDefault="00A375F6" w:rsidP="00124ADC">
      <w:pPr>
        <w:spacing w:after="120" w:line="360" w:lineRule="auto"/>
        <w:rPr>
          <w:rFonts w:ascii="仿宋" w:eastAsia="仿宋" w:hAnsi="仿宋" w:cs="宋体"/>
          <w:sz w:val="24"/>
          <w:szCs w:val="24"/>
        </w:rPr>
      </w:pPr>
      <w:r w:rsidRPr="000C64C1">
        <w:rPr>
          <w:rFonts w:ascii="仿宋" w:eastAsia="仿宋" w:hAnsi="仿宋" w:cs="宋体"/>
          <w:b/>
          <w:bCs/>
          <w:sz w:val="24"/>
          <w:szCs w:val="24"/>
        </w:rPr>
        <w:t>PP</w:t>
      </w:r>
      <w:r w:rsidRPr="000C64C1">
        <w:rPr>
          <w:rFonts w:ascii="仿宋" w:eastAsia="仿宋" w:hAnsi="仿宋" w:cs="宋体" w:hint="eastAsia"/>
          <w:b/>
          <w:bCs/>
          <w:sz w:val="24"/>
          <w:szCs w:val="24"/>
        </w:rPr>
        <w:t>：</w:t>
      </w:r>
    </w:p>
    <w:p w14:paraId="3A22291A"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期货方面：PP2401合约减仓震荡下行，最低价7816元/吨，</w:t>
      </w:r>
      <w:proofErr w:type="gramStart"/>
      <w:r w:rsidRPr="00C06828">
        <w:rPr>
          <w:rFonts w:ascii="仿宋" w:eastAsia="仿宋" w:hAnsi="仿宋" w:cs="宋体" w:hint="eastAsia"/>
          <w:sz w:val="24"/>
          <w:szCs w:val="24"/>
        </w:rPr>
        <w:t>最</w:t>
      </w:r>
      <w:proofErr w:type="gramEnd"/>
      <w:r w:rsidRPr="00C06828">
        <w:rPr>
          <w:rFonts w:ascii="仿宋" w:eastAsia="仿宋" w:hAnsi="仿宋" w:cs="宋体" w:hint="eastAsia"/>
          <w:sz w:val="24"/>
          <w:szCs w:val="24"/>
        </w:rPr>
        <w:t>高价7995元/吨，最终收盘于7894元/吨，在20日均线上方，跌幅0.37%。持仓量减少21644手至506640手。</w:t>
      </w:r>
    </w:p>
    <w:p w14:paraId="4B8FAA81"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PP品种价格少数上涨。</w:t>
      </w:r>
      <w:proofErr w:type="gramStart"/>
      <w:r w:rsidRPr="00C06828">
        <w:rPr>
          <w:rFonts w:ascii="仿宋" w:eastAsia="仿宋" w:hAnsi="仿宋" w:cs="宋体" w:hint="eastAsia"/>
          <w:sz w:val="24"/>
          <w:szCs w:val="24"/>
        </w:rPr>
        <w:t>拉丝报</w:t>
      </w:r>
      <w:proofErr w:type="gramEnd"/>
      <w:r w:rsidRPr="00C06828">
        <w:rPr>
          <w:rFonts w:ascii="仿宋" w:eastAsia="仿宋" w:hAnsi="仿宋" w:cs="宋体" w:hint="eastAsia"/>
          <w:sz w:val="24"/>
          <w:szCs w:val="24"/>
        </w:rPr>
        <w:t>7800-8000元/吨，共聚报8050-8200元/吨。</w:t>
      </w:r>
    </w:p>
    <w:p w14:paraId="618CEB75"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基本面上看，供应端，新增天津</w:t>
      </w:r>
      <w:proofErr w:type="gramStart"/>
      <w:r w:rsidRPr="00C06828">
        <w:rPr>
          <w:rFonts w:ascii="仿宋" w:eastAsia="仿宋" w:hAnsi="仿宋" w:cs="宋体" w:hint="eastAsia"/>
          <w:sz w:val="24"/>
          <w:szCs w:val="24"/>
        </w:rPr>
        <w:t>渤</w:t>
      </w:r>
      <w:proofErr w:type="gramEnd"/>
      <w:r w:rsidRPr="00C06828">
        <w:rPr>
          <w:rFonts w:ascii="仿宋" w:eastAsia="仿宋" w:hAnsi="仿宋" w:cs="宋体" w:hint="eastAsia"/>
          <w:sz w:val="24"/>
          <w:szCs w:val="24"/>
        </w:rPr>
        <w:t>化等检修装置，不过京博二线等检修装置重启开车，PP石化企业开工率环比增加0.12个百分点至80.50%，较去年同期高了4.3个百分点，目前开工率仍处于低位。</w:t>
      </w:r>
    </w:p>
    <w:p w14:paraId="7631C41D"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lastRenderedPageBreak/>
        <w:t>需求方面，截至9月1日当周，下游开工率回升0.67个百分点至48.14%，较去年同期高了0.58个百分点，BOPP订单与库存情况好转，不过整体下游开工率仍处于历年同期低位，塑编新增订单不佳，关注政策刺激下的需求改善情况。</w:t>
      </w:r>
    </w:p>
    <w:p w14:paraId="6E3D79DA"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周四石化库存下降1万吨至65万吨，较去年同期高了3万吨，月底石化考核结束，石化库存去库放缓，目前石化库存依然处于历年同期低位，压力在于社会库存。社会库存有所去化，但仍处于高位。</w:t>
      </w:r>
    </w:p>
    <w:p w14:paraId="4778A0FF"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原料端原油：布伦</w:t>
      </w:r>
      <w:proofErr w:type="gramStart"/>
      <w:r w:rsidRPr="00C06828">
        <w:rPr>
          <w:rFonts w:ascii="仿宋" w:eastAsia="仿宋" w:hAnsi="仿宋" w:cs="宋体" w:hint="eastAsia"/>
          <w:sz w:val="24"/>
          <w:szCs w:val="24"/>
        </w:rPr>
        <w:t>特</w:t>
      </w:r>
      <w:proofErr w:type="gramEnd"/>
      <w:r w:rsidRPr="00C06828">
        <w:rPr>
          <w:rFonts w:ascii="仿宋" w:eastAsia="仿宋" w:hAnsi="仿宋" w:cs="宋体" w:hint="eastAsia"/>
          <w:sz w:val="24"/>
          <w:szCs w:val="24"/>
        </w:rPr>
        <w:t>原油11合约上涨至90美元/桶，外盘丙烯中国</w:t>
      </w:r>
      <w:proofErr w:type="gramStart"/>
      <w:r w:rsidRPr="00C06828">
        <w:rPr>
          <w:rFonts w:ascii="仿宋" w:eastAsia="仿宋" w:hAnsi="仿宋" w:cs="宋体" w:hint="eastAsia"/>
          <w:sz w:val="24"/>
          <w:szCs w:val="24"/>
        </w:rPr>
        <w:t>到岸价环比</w:t>
      </w:r>
      <w:proofErr w:type="gramEnd"/>
      <w:r w:rsidRPr="00C06828">
        <w:rPr>
          <w:rFonts w:ascii="仿宋" w:eastAsia="仿宋" w:hAnsi="仿宋" w:cs="宋体" w:hint="eastAsia"/>
          <w:sz w:val="24"/>
          <w:szCs w:val="24"/>
        </w:rPr>
        <w:t>持平于840美元/吨。</w:t>
      </w:r>
    </w:p>
    <w:p w14:paraId="7AE2D4F9" w14:textId="79C539C3" w:rsidR="00B375DE" w:rsidRDefault="00C06828" w:rsidP="00C06828">
      <w:pPr>
        <w:spacing w:after="120" w:line="360" w:lineRule="auto"/>
        <w:rPr>
          <w:rFonts w:ascii="仿宋" w:eastAsia="仿宋" w:hAnsi="仿宋" w:cs="宋体"/>
          <w:sz w:val="24"/>
          <w:szCs w:val="24"/>
        </w:rPr>
      </w:pPr>
      <w:r w:rsidRPr="00C06828">
        <w:rPr>
          <w:rFonts w:ascii="仿宋" w:eastAsia="仿宋" w:hAnsi="仿宋" w:cs="宋体" w:hint="eastAsia"/>
          <w:sz w:val="24"/>
          <w:szCs w:val="24"/>
        </w:rPr>
        <w:t>宏观政策刺激政策继续释放，降低存量首套住房贷款利率，统一全国商业性个人住房贷款最低首付款比例政策下限，下调外汇存款准备金率等，制造业信心增加，PMI数据向好，加上原油、丙烷等成本推动，下游</w:t>
      </w:r>
      <w:proofErr w:type="gramStart"/>
      <w:r w:rsidRPr="00C06828">
        <w:rPr>
          <w:rFonts w:ascii="仿宋" w:eastAsia="仿宋" w:hAnsi="仿宋" w:cs="宋体" w:hint="eastAsia"/>
          <w:sz w:val="24"/>
          <w:szCs w:val="24"/>
        </w:rPr>
        <w:t>需求环</w:t>
      </w:r>
      <w:proofErr w:type="gramEnd"/>
      <w:r w:rsidRPr="00C06828">
        <w:rPr>
          <w:rFonts w:ascii="仿宋" w:eastAsia="仿宋" w:hAnsi="仿宋" w:cs="宋体" w:hint="eastAsia"/>
          <w:sz w:val="24"/>
          <w:szCs w:val="24"/>
        </w:rPr>
        <w:t>比小幅走好，新增订单预期向好，目前仍处同期低位，关注继续上行空间。PP逢低做多。</w:t>
      </w:r>
    </w:p>
    <w:p w14:paraId="11825963" w14:textId="77777777" w:rsidR="00B375DE" w:rsidRPr="009F4076" w:rsidRDefault="00B375DE" w:rsidP="00B375DE">
      <w:pPr>
        <w:spacing w:after="120" w:line="360" w:lineRule="auto"/>
        <w:rPr>
          <w:rFonts w:ascii="仿宋" w:eastAsia="仿宋" w:hAnsi="仿宋" w:cs="宋体"/>
          <w:sz w:val="24"/>
          <w:szCs w:val="24"/>
        </w:rPr>
      </w:pPr>
    </w:p>
    <w:p w14:paraId="1E819392" w14:textId="77777777" w:rsidR="00AB371B" w:rsidRDefault="00A375F6" w:rsidP="00F9479D">
      <w:pPr>
        <w:spacing w:after="120" w:line="360" w:lineRule="auto"/>
        <w:rPr>
          <w:rFonts w:ascii="仿宋" w:eastAsia="仿宋" w:hAnsi="仿宋" w:cs="宋体"/>
          <w:sz w:val="24"/>
          <w:szCs w:val="24"/>
        </w:rPr>
      </w:pPr>
      <w:r w:rsidRPr="000C64C1">
        <w:rPr>
          <w:rFonts w:ascii="仿宋" w:eastAsia="仿宋" w:hAnsi="仿宋" w:cs="宋体" w:hint="eastAsia"/>
          <w:b/>
          <w:bCs/>
          <w:sz w:val="24"/>
          <w:szCs w:val="24"/>
        </w:rPr>
        <w:t>沥青：</w:t>
      </w:r>
      <w:r w:rsidRPr="000C64C1">
        <w:rPr>
          <w:rFonts w:ascii="仿宋" w:eastAsia="仿宋" w:hAnsi="仿宋" w:cs="宋体" w:hint="eastAsia"/>
          <w:sz w:val="24"/>
          <w:szCs w:val="24"/>
        </w:rPr>
        <w:t xml:space="preserve"> </w:t>
      </w:r>
    </w:p>
    <w:p w14:paraId="40EDA832"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今日沥青期货2311合约下跌0.51%至3881元/吨，5日均线上方，最低价在3864元/吨，</w:t>
      </w:r>
      <w:proofErr w:type="gramStart"/>
      <w:r w:rsidRPr="00C06828">
        <w:rPr>
          <w:rFonts w:ascii="仿宋" w:eastAsia="仿宋" w:hAnsi="仿宋" w:cs="宋体" w:hint="eastAsia"/>
          <w:sz w:val="24"/>
          <w:szCs w:val="24"/>
        </w:rPr>
        <w:t>最</w:t>
      </w:r>
      <w:proofErr w:type="gramEnd"/>
      <w:r w:rsidRPr="00C06828">
        <w:rPr>
          <w:rFonts w:ascii="仿宋" w:eastAsia="仿宋" w:hAnsi="仿宋" w:cs="宋体" w:hint="eastAsia"/>
          <w:sz w:val="24"/>
          <w:szCs w:val="24"/>
        </w:rPr>
        <w:t>高价3925元/吨，持仓量减少11769至284105手。</w:t>
      </w:r>
    </w:p>
    <w:p w14:paraId="785A5848"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基本面上看，供应端，沥青开工率环比上升0.8个百分点至46.1%，较去年同期高了8.0个百分点，处于历年同期中性略偏高位置。1至7月全国公路建设完成投资同比增长8.1%，累计同比增速继续回落，其中7月同比增速仅有3.91%。1-7月道路运输业固定资产投资实际完成额累计同比增长2.8%，较1-6月的3.1%继续回落。下游各行业厂家开工率涨跌互现，但处于历年同期低位。</w:t>
      </w:r>
    </w:p>
    <w:p w14:paraId="3CF9C55B" w14:textId="77777777" w:rsidR="00C06828" w:rsidRPr="00C06828" w:rsidRDefault="00C06828" w:rsidP="00C06828">
      <w:pPr>
        <w:spacing w:after="120" w:line="360" w:lineRule="auto"/>
        <w:rPr>
          <w:rFonts w:ascii="仿宋" w:eastAsia="仿宋" w:hAnsi="仿宋" w:cs="宋体" w:hint="eastAsia"/>
          <w:sz w:val="24"/>
          <w:szCs w:val="24"/>
        </w:rPr>
      </w:pPr>
      <w:r w:rsidRPr="00C06828">
        <w:rPr>
          <w:rFonts w:ascii="仿宋" w:eastAsia="仿宋" w:hAnsi="仿宋" w:cs="宋体" w:hint="eastAsia"/>
          <w:sz w:val="24"/>
          <w:szCs w:val="24"/>
        </w:rPr>
        <w:t>库存方面，截至9月1日当周，沥青库存存货比较8月25日当周环比下降0.3个百分点至25.4%，目前仍处于历史低位。</w:t>
      </w:r>
    </w:p>
    <w:p w14:paraId="55150FFF" w14:textId="77777777" w:rsidR="00C06828" w:rsidRPr="00C06828" w:rsidRDefault="00C06828" w:rsidP="00C06828">
      <w:pPr>
        <w:spacing w:after="120" w:line="360" w:lineRule="auto"/>
        <w:rPr>
          <w:rFonts w:ascii="仿宋" w:eastAsia="仿宋" w:hAnsi="仿宋" w:cs="宋体" w:hint="eastAsia"/>
          <w:sz w:val="24"/>
          <w:szCs w:val="24"/>
        </w:rPr>
      </w:pPr>
      <w:proofErr w:type="gramStart"/>
      <w:r w:rsidRPr="00C06828">
        <w:rPr>
          <w:rFonts w:ascii="仿宋" w:eastAsia="仿宋" w:hAnsi="仿宋" w:cs="宋体" w:hint="eastAsia"/>
          <w:sz w:val="24"/>
          <w:szCs w:val="24"/>
        </w:rPr>
        <w:t>基差方面</w:t>
      </w:r>
      <w:proofErr w:type="gramEnd"/>
      <w:r w:rsidRPr="00C06828">
        <w:rPr>
          <w:rFonts w:ascii="仿宋" w:eastAsia="仿宋" w:hAnsi="仿宋" w:cs="宋体" w:hint="eastAsia"/>
          <w:sz w:val="24"/>
          <w:szCs w:val="24"/>
        </w:rPr>
        <w:t>，山东地区主流市场价维持在3820元/吨，沥青11</w:t>
      </w:r>
      <w:proofErr w:type="gramStart"/>
      <w:r w:rsidRPr="00C06828">
        <w:rPr>
          <w:rFonts w:ascii="仿宋" w:eastAsia="仿宋" w:hAnsi="仿宋" w:cs="宋体" w:hint="eastAsia"/>
          <w:sz w:val="24"/>
          <w:szCs w:val="24"/>
        </w:rPr>
        <w:t>合约基差上涨</w:t>
      </w:r>
      <w:proofErr w:type="gramEnd"/>
      <w:r w:rsidRPr="00C06828">
        <w:rPr>
          <w:rFonts w:ascii="仿宋" w:eastAsia="仿宋" w:hAnsi="仿宋" w:cs="宋体" w:hint="eastAsia"/>
          <w:sz w:val="24"/>
          <w:szCs w:val="24"/>
        </w:rPr>
        <w:t>至-61元/吨，处于中性水平。</w:t>
      </w:r>
    </w:p>
    <w:p w14:paraId="3CD039E2" w14:textId="24137E9C" w:rsidR="008C675D" w:rsidRDefault="00C06828" w:rsidP="00C06828">
      <w:pPr>
        <w:spacing w:after="120" w:line="360" w:lineRule="auto"/>
        <w:rPr>
          <w:rFonts w:ascii="仿宋" w:eastAsia="仿宋" w:hAnsi="仿宋" w:cs="宋体"/>
          <w:sz w:val="24"/>
          <w:szCs w:val="24"/>
        </w:rPr>
      </w:pPr>
      <w:r w:rsidRPr="00C06828">
        <w:rPr>
          <w:rFonts w:ascii="仿宋" w:eastAsia="仿宋" w:hAnsi="仿宋" w:cs="宋体" w:hint="eastAsia"/>
          <w:sz w:val="24"/>
          <w:szCs w:val="24"/>
        </w:rPr>
        <w:lastRenderedPageBreak/>
        <w:t>供应端，沥青开工率环比上升0.8个百分点至46.1%，处于历年同期中性略偏高位置。下游各行业厂家开工率涨跌互现，但处于历年同期低位。仍需关注沥青下游实质性需求，沥青库存存货比小幅回落，依然较低。财政部表示合理安排专项债券规模，在专项债投资拉动上加力，确保政府投资力度不减，基建投资仍处于高位，不过公路投资增速、道路运输业继续回落，下游厂家实际需求有待改善。沥青预计难以脱离原油走出独立行情，由于原油供给收缩，而沥青受需求压制，建议空沥青裂解价差轻仓持有，即空沥青多原油，一手原油多单配置15手沥青空单。</w:t>
      </w:r>
    </w:p>
    <w:p w14:paraId="5C1B0E8A" w14:textId="77777777" w:rsidR="00225ED8" w:rsidRPr="000C64C1" w:rsidRDefault="00225ED8" w:rsidP="00225ED8">
      <w:pPr>
        <w:spacing w:after="120" w:line="360" w:lineRule="auto"/>
        <w:rPr>
          <w:rFonts w:ascii="仿宋" w:eastAsia="仿宋" w:hAnsi="仿宋" w:cs="宋体"/>
          <w:sz w:val="24"/>
          <w:szCs w:val="24"/>
        </w:rPr>
      </w:pPr>
    </w:p>
    <w:p w14:paraId="76DC016A" w14:textId="77777777" w:rsidR="00AB371B" w:rsidRDefault="00A375F6" w:rsidP="00F9479D">
      <w:pPr>
        <w:spacing w:after="120" w:line="360" w:lineRule="auto"/>
        <w:rPr>
          <w:rFonts w:ascii="仿宋" w:eastAsia="仿宋" w:hAnsi="仿宋" w:cs="宋体"/>
          <w:b/>
          <w:bCs/>
          <w:sz w:val="24"/>
          <w:szCs w:val="24"/>
        </w:rPr>
      </w:pPr>
      <w:r w:rsidRPr="000C64C1">
        <w:rPr>
          <w:rFonts w:ascii="仿宋" w:eastAsia="仿宋" w:hAnsi="仿宋" w:cs="宋体" w:hint="eastAsia"/>
          <w:b/>
          <w:bCs/>
          <w:sz w:val="24"/>
          <w:szCs w:val="24"/>
        </w:rPr>
        <w:t>P</w:t>
      </w:r>
      <w:r w:rsidRPr="000C64C1">
        <w:rPr>
          <w:rFonts w:ascii="仿宋" w:eastAsia="仿宋" w:hAnsi="仿宋" w:cs="宋体"/>
          <w:b/>
          <w:bCs/>
          <w:sz w:val="24"/>
          <w:szCs w:val="24"/>
        </w:rPr>
        <w:t>VC</w:t>
      </w:r>
      <w:r w:rsidRPr="000C64C1">
        <w:rPr>
          <w:rFonts w:ascii="仿宋" w:eastAsia="仿宋" w:hAnsi="仿宋" w:cs="宋体" w:hint="eastAsia"/>
          <w:b/>
          <w:bCs/>
          <w:sz w:val="24"/>
          <w:szCs w:val="24"/>
        </w:rPr>
        <w:t>：</w:t>
      </w:r>
    </w:p>
    <w:p w14:paraId="5FEB1523"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期货方面：PVC主力合约2401减仓震荡运行，最低价6441元/吨，</w:t>
      </w:r>
      <w:proofErr w:type="gramStart"/>
      <w:r w:rsidRPr="00E43EC3">
        <w:rPr>
          <w:rFonts w:ascii="仿宋" w:eastAsia="仿宋" w:hAnsi="仿宋" w:cs="宋体" w:hint="eastAsia"/>
          <w:sz w:val="24"/>
          <w:szCs w:val="24"/>
        </w:rPr>
        <w:t>最</w:t>
      </w:r>
      <w:proofErr w:type="gramEnd"/>
      <w:r w:rsidRPr="00E43EC3">
        <w:rPr>
          <w:rFonts w:ascii="仿宋" w:eastAsia="仿宋" w:hAnsi="仿宋" w:cs="宋体" w:hint="eastAsia"/>
          <w:sz w:val="24"/>
          <w:szCs w:val="24"/>
        </w:rPr>
        <w:t>高价6632元/吨，最终收盘价在6518元/吨，在60日均线上方，跌幅0.02%，持仓</w:t>
      </w:r>
      <w:proofErr w:type="gramStart"/>
      <w:r w:rsidRPr="00E43EC3">
        <w:rPr>
          <w:rFonts w:ascii="仿宋" w:eastAsia="仿宋" w:hAnsi="仿宋" w:cs="宋体" w:hint="eastAsia"/>
          <w:sz w:val="24"/>
          <w:szCs w:val="24"/>
        </w:rPr>
        <w:t>量最终减</w:t>
      </w:r>
      <w:proofErr w:type="gramEnd"/>
      <w:r w:rsidRPr="00E43EC3">
        <w:rPr>
          <w:rFonts w:ascii="仿宋" w:eastAsia="仿宋" w:hAnsi="仿宋" w:cs="宋体" w:hint="eastAsia"/>
          <w:sz w:val="24"/>
          <w:szCs w:val="24"/>
        </w:rPr>
        <w:t>仓7458手至708720手。</w:t>
      </w:r>
    </w:p>
    <w:p w14:paraId="5896C7A4"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基本面上看：供应端，PVC开工率环比增加0.49个百分点至72.19%，其中电石法开工率环比减少0.35个百分点至72.05%，乙烯法开工率环比增加3.03个百分点至72.61%，开工率小幅增加，处于历年同期偏低水平。新增产能上，40万吨/年</w:t>
      </w:r>
      <w:proofErr w:type="gramStart"/>
      <w:r w:rsidRPr="00E43EC3">
        <w:rPr>
          <w:rFonts w:ascii="仿宋" w:eastAsia="仿宋" w:hAnsi="仿宋" w:cs="宋体" w:hint="eastAsia"/>
          <w:sz w:val="24"/>
          <w:szCs w:val="24"/>
        </w:rPr>
        <w:t>的聚隆化工</w:t>
      </w:r>
      <w:proofErr w:type="gramEnd"/>
      <w:r w:rsidRPr="00E43EC3">
        <w:rPr>
          <w:rFonts w:ascii="仿宋" w:eastAsia="仿宋" w:hAnsi="仿宋" w:cs="宋体" w:hint="eastAsia"/>
          <w:sz w:val="24"/>
          <w:szCs w:val="24"/>
        </w:rPr>
        <w:t>产能释放，40万吨/年的万华化学4月试车。60万吨/年的陕西金泰预期9-10月份先开一半产能。</w:t>
      </w:r>
    </w:p>
    <w:p w14:paraId="2B75B5F2"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需求端，</w:t>
      </w:r>
      <w:proofErr w:type="gramStart"/>
      <w:r w:rsidRPr="00E43EC3">
        <w:rPr>
          <w:rFonts w:ascii="仿宋" w:eastAsia="仿宋" w:hAnsi="仿宋" w:cs="宋体" w:hint="eastAsia"/>
          <w:sz w:val="24"/>
          <w:szCs w:val="24"/>
        </w:rPr>
        <w:t>房企融资</w:t>
      </w:r>
      <w:proofErr w:type="gramEnd"/>
      <w:r w:rsidRPr="00E43EC3">
        <w:rPr>
          <w:rFonts w:ascii="仿宋" w:eastAsia="仿宋" w:hAnsi="仿宋" w:cs="宋体" w:hint="eastAsia"/>
          <w:sz w:val="24"/>
          <w:szCs w:val="24"/>
        </w:rPr>
        <w:t>环境得到改善，保交楼政策发挥作用，房地产竣工</w:t>
      </w:r>
      <w:proofErr w:type="gramStart"/>
      <w:r w:rsidRPr="00E43EC3">
        <w:rPr>
          <w:rFonts w:ascii="仿宋" w:eastAsia="仿宋" w:hAnsi="仿宋" w:cs="宋体" w:hint="eastAsia"/>
          <w:sz w:val="24"/>
          <w:szCs w:val="24"/>
        </w:rPr>
        <w:t>端依然</w:t>
      </w:r>
      <w:proofErr w:type="gramEnd"/>
      <w:r w:rsidRPr="00E43EC3">
        <w:rPr>
          <w:rFonts w:ascii="仿宋" w:eastAsia="仿宋" w:hAnsi="仿宋" w:cs="宋体" w:hint="eastAsia"/>
          <w:sz w:val="24"/>
          <w:szCs w:val="24"/>
        </w:rPr>
        <w:t>同比高位，但投资和新开工仍然较差，且同比降幅继续扩大。不过7月政治局会议表述从此前的“房住不炒”转变为“适应我国房地产市场供求关系发生重大变化的新形势，适时调整优化房地产政策”， 央行与金融监管总局发布通知降低存量首套住房贷款利率，统一全国商业性个人住房贷款最低首付款比例政策下限，市场对政策预期乐观。</w:t>
      </w:r>
    </w:p>
    <w:p w14:paraId="5DD1D6CF"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截至9月3日当周，房地产成交回升，30大中城市商品房成交</w:t>
      </w:r>
      <w:proofErr w:type="gramStart"/>
      <w:r w:rsidRPr="00E43EC3">
        <w:rPr>
          <w:rFonts w:ascii="仿宋" w:eastAsia="仿宋" w:hAnsi="仿宋" w:cs="宋体" w:hint="eastAsia"/>
          <w:sz w:val="24"/>
          <w:szCs w:val="24"/>
        </w:rPr>
        <w:t>面积环</w:t>
      </w:r>
      <w:proofErr w:type="gramEnd"/>
      <w:r w:rsidRPr="00E43EC3">
        <w:rPr>
          <w:rFonts w:ascii="仿宋" w:eastAsia="仿宋" w:hAnsi="仿宋" w:cs="宋体" w:hint="eastAsia"/>
          <w:sz w:val="24"/>
          <w:szCs w:val="24"/>
        </w:rPr>
        <w:t>比回升9.07%，但仍处于近年来同期最低，关注后续成交情况。</w:t>
      </w:r>
    </w:p>
    <w:p w14:paraId="562AB17E"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lastRenderedPageBreak/>
        <w:t>库存上，社会库存继续小幅下降，截至9月1日当周，PVC社会库存环比下降0.95%至45.80万吨，同比去年增加29.89%。</w:t>
      </w:r>
    </w:p>
    <w:p w14:paraId="3EE81700" w14:textId="77777777" w:rsidR="00E43EC3" w:rsidRPr="00E43EC3" w:rsidRDefault="00E43EC3" w:rsidP="00E43EC3">
      <w:pPr>
        <w:spacing w:after="120" w:line="360" w:lineRule="auto"/>
        <w:rPr>
          <w:rFonts w:ascii="仿宋" w:eastAsia="仿宋" w:hAnsi="仿宋" w:cs="宋体" w:hint="eastAsia"/>
          <w:sz w:val="24"/>
          <w:szCs w:val="24"/>
        </w:rPr>
      </w:pPr>
      <w:proofErr w:type="gramStart"/>
      <w:r w:rsidRPr="00E43EC3">
        <w:rPr>
          <w:rFonts w:ascii="仿宋" w:eastAsia="仿宋" w:hAnsi="仿宋" w:cs="宋体" w:hint="eastAsia"/>
          <w:sz w:val="24"/>
          <w:szCs w:val="24"/>
        </w:rPr>
        <w:t>基差方面</w:t>
      </w:r>
      <w:proofErr w:type="gramEnd"/>
      <w:r w:rsidRPr="00E43EC3">
        <w:rPr>
          <w:rFonts w:ascii="仿宋" w:eastAsia="仿宋" w:hAnsi="仿宋" w:cs="宋体" w:hint="eastAsia"/>
          <w:sz w:val="24"/>
          <w:szCs w:val="24"/>
        </w:rPr>
        <w:t>：9月7日，华东地区电石法PVC</w:t>
      </w:r>
      <w:proofErr w:type="gramStart"/>
      <w:r w:rsidRPr="00E43EC3">
        <w:rPr>
          <w:rFonts w:ascii="仿宋" w:eastAsia="仿宋" w:hAnsi="仿宋" w:cs="宋体" w:hint="eastAsia"/>
          <w:sz w:val="24"/>
          <w:szCs w:val="24"/>
        </w:rPr>
        <w:t>主流价</w:t>
      </w:r>
      <w:proofErr w:type="gramEnd"/>
      <w:r w:rsidRPr="00E43EC3">
        <w:rPr>
          <w:rFonts w:ascii="仿宋" w:eastAsia="仿宋" w:hAnsi="仿宋" w:cs="宋体" w:hint="eastAsia"/>
          <w:sz w:val="24"/>
          <w:szCs w:val="24"/>
        </w:rPr>
        <w:t>下跌至6400元/吨，V2401合约期货收盘价在6518元/吨，目前基差在-118元/吨，走强13元/吨，</w:t>
      </w:r>
      <w:proofErr w:type="gramStart"/>
      <w:r w:rsidRPr="00E43EC3">
        <w:rPr>
          <w:rFonts w:ascii="仿宋" w:eastAsia="仿宋" w:hAnsi="仿宋" w:cs="宋体" w:hint="eastAsia"/>
          <w:sz w:val="24"/>
          <w:szCs w:val="24"/>
        </w:rPr>
        <w:t>基差处于</w:t>
      </w:r>
      <w:proofErr w:type="gramEnd"/>
      <w:r w:rsidRPr="00E43EC3">
        <w:rPr>
          <w:rFonts w:ascii="仿宋" w:eastAsia="仿宋" w:hAnsi="仿宋" w:cs="宋体" w:hint="eastAsia"/>
          <w:sz w:val="24"/>
          <w:szCs w:val="24"/>
        </w:rPr>
        <w:t>偏低水平。</w:t>
      </w:r>
    </w:p>
    <w:p w14:paraId="6B3F7534" w14:textId="68C727E0" w:rsidR="00B375DE" w:rsidRDefault="00E43EC3" w:rsidP="00E43EC3">
      <w:pPr>
        <w:spacing w:after="120" w:line="360" w:lineRule="auto"/>
        <w:rPr>
          <w:rFonts w:ascii="仿宋" w:eastAsia="仿宋" w:hAnsi="仿宋" w:cs="宋体"/>
          <w:sz w:val="24"/>
          <w:szCs w:val="24"/>
        </w:rPr>
      </w:pPr>
      <w:r w:rsidRPr="00E43EC3">
        <w:rPr>
          <w:rFonts w:ascii="仿宋" w:eastAsia="仿宋" w:hAnsi="仿宋" w:cs="宋体" w:hint="eastAsia"/>
          <w:sz w:val="24"/>
          <w:szCs w:val="24"/>
        </w:rPr>
        <w:t>总的来说，供应端，PVC开工率环比增加0.49个百分点至72.19%，处于历年同期偏低水平。外盘价格调涨，出口窗口打开，不过外盘检修装置预期回归，印度集中采购或暂告一段落，新增出口签单减少。下游开工环比小幅走高，但同比偏低，社会库存继续小幅下降，</w:t>
      </w:r>
      <w:proofErr w:type="gramStart"/>
      <w:r w:rsidRPr="00E43EC3">
        <w:rPr>
          <w:rFonts w:ascii="仿宋" w:eastAsia="仿宋" w:hAnsi="仿宋" w:cs="宋体" w:hint="eastAsia"/>
          <w:sz w:val="24"/>
          <w:szCs w:val="24"/>
        </w:rPr>
        <w:t>但社库</w:t>
      </w:r>
      <w:proofErr w:type="gramEnd"/>
      <w:r w:rsidRPr="00E43EC3">
        <w:rPr>
          <w:rFonts w:ascii="仿宋" w:eastAsia="仿宋" w:hAnsi="仿宋" w:cs="宋体" w:hint="eastAsia"/>
          <w:sz w:val="24"/>
          <w:szCs w:val="24"/>
        </w:rPr>
        <w:t>和厂库均处于高位，库存压力仍然较大。房地产竣工端较好，只是投资端和新开工仍然较差，30大中城市商品房成交面积仍然处于低位，不过市场对房地产政策预期较高，</w:t>
      </w:r>
      <w:proofErr w:type="gramStart"/>
      <w:r w:rsidRPr="00E43EC3">
        <w:rPr>
          <w:rFonts w:ascii="仿宋" w:eastAsia="仿宋" w:hAnsi="仿宋" w:cs="宋体" w:hint="eastAsia"/>
          <w:sz w:val="24"/>
          <w:szCs w:val="24"/>
        </w:rPr>
        <w:t>基差偏弱</w:t>
      </w:r>
      <w:proofErr w:type="gramEnd"/>
      <w:r w:rsidRPr="00E43EC3">
        <w:rPr>
          <w:rFonts w:ascii="仿宋" w:eastAsia="仿宋" w:hAnsi="仿宋" w:cs="宋体" w:hint="eastAsia"/>
          <w:sz w:val="24"/>
          <w:szCs w:val="24"/>
        </w:rPr>
        <w:t>，成交未向好，出口利多减弱，PVC建议观望。</w:t>
      </w:r>
    </w:p>
    <w:p w14:paraId="672DE3DB" w14:textId="137E975C" w:rsidR="00B375DE" w:rsidRDefault="00B375DE" w:rsidP="00225ED8">
      <w:pPr>
        <w:spacing w:after="120" w:line="360" w:lineRule="auto"/>
        <w:rPr>
          <w:rFonts w:ascii="仿宋" w:eastAsia="仿宋" w:hAnsi="仿宋" w:cs="宋体" w:hint="eastAsia"/>
          <w:sz w:val="24"/>
          <w:szCs w:val="24"/>
        </w:rPr>
      </w:pPr>
    </w:p>
    <w:p w14:paraId="6219264A" w14:textId="5B690692" w:rsidR="00067F53" w:rsidRDefault="00050AA1" w:rsidP="00225ED8">
      <w:pPr>
        <w:spacing w:after="120" w:line="360" w:lineRule="auto"/>
        <w:rPr>
          <w:rFonts w:ascii="仿宋" w:eastAsia="仿宋" w:hAnsi="仿宋" w:cs="宋体"/>
          <w:b/>
          <w:sz w:val="24"/>
          <w:szCs w:val="24"/>
        </w:rPr>
      </w:pPr>
      <w:r>
        <w:rPr>
          <w:rFonts w:ascii="仿宋" w:eastAsia="仿宋" w:hAnsi="仿宋" w:cs="宋体" w:hint="eastAsia"/>
          <w:b/>
          <w:sz w:val="24"/>
          <w:szCs w:val="24"/>
        </w:rPr>
        <w:t>甲醇：</w:t>
      </w:r>
    </w:p>
    <w:p w14:paraId="4A64D44F"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期货市场来看，在大宗商品板块普遍偏弱，煤化工大部分扩大跌幅之际，甲醇期价也开始出现回调，期价开盘于短期5日均线附近，</w:t>
      </w:r>
      <w:proofErr w:type="gramStart"/>
      <w:r w:rsidRPr="00E43EC3">
        <w:rPr>
          <w:rFonts w:ascii="仿宋" w:eastAsia="仿宋" w:hAnsi="仿宋" w:cs="宋体" w:hint="eastAsia"/>
          <w:sz w:val="24"/>
          <w:szCs w:val="24"/>
        </w:rPr>
        <w:t>夜盘高位</w:t>
      </w:r>
      <w:proofErr w:type="gramEnd"/>
      <w:r w:rsidRPr="00E43EC3">
        <w:rPr>
          <w:rFonts w:ascii="仿宋" w:eastAsia="仿宋" w:hAnsi="仿宋" w:cs="宋体" w:hint="eastAsia"/>
          <w:sz w:val="24"/>
          <w:szCs w:val="24"/>
        </w:rPr>
        <w:t>震荡后重心开始下移，期价收于一根带较长上下影线的阴线，涨势有所放缓。</w:t>
      </w:r>
    </w:p>
    <w:p w14:paraId="1931BE5B" w14:textId="77777777" w:rsidR="00E43EC3" w:rsidRPr="00E43EC3" w:rsidRDefault="00E43EC3" w:rsidP="00E43EC3">
      <w:pPr>
        <w:spacing w:after="120" w:line="360" w:lineRule="auto"/>
        <w:rPr>
          <w:rFonts w:ascii="仿宋" w:eastAsia="仿宋" w:hAnsi="仿宋" w:cs="宋体" w:hint="eastAsia"/>
          <w:sz w:val="24"/>
          <w:szCs w:val="24"/>
        </w:rPr>
      </w:pPr>
      <w:r w:rsidRPr="00E43EC3">
        <w:rPr>
          <w:rFonts w:ascii="仿宋" w:eastAsia="仿宋" w:hAnsi="仿宋" w:cs="宋体" w:hint="eastAsia"/>
          <w:sz w:val="24"/>
          <w:szCs w:val="24"/>
        </w:rPr>
        <w:t>江苏太仓甲醇市场</w:t>
      </w:r>
      <w:proofErr w:type="gramStart"/>
      <w:r w:rsidRPr="00E43EC3">
        <w:rPr>
          <w:rFonts w:ascii="仿宋" w:eastAsia="仿宋" w:hAnsi="仿宋" w:cs="宋体" w:hint="eastAsia"/>
          <w:sz w:val="24"/>
          <w:szCs w:val="24"/>
        </w:rPr>
        <w:t>基差走</w:t>
      </w:r>
      <w:proofErr w:type="gramEnd"/>
      <w:r w:rsidRPr="00E43EC3">
        <w:rPr>
          <w:rFonts w:ascii="仿宋" w:eastAsia="仿宋" w:hAnsi="仿宋" w:cs="宋体" w:hint="eastAsia"/>
          <w:sz w:val="24"/>
          <w:szCs w:val="24"/>
        </w:rPr>
        <w:t>强，买气良好。</w:t>
      </w:r>
      <w:proofErr w:type="gramStart"/>
      <w:r w:rsidRPr="00E43EC3">
        <w:rPr>
          <w:rFonts w:ascii="仿宋" w:eastAsia="仿宋" w:hAnsi="仿宋" w:cs="宋体" w:hint="eastAsia"/>
          <w:sz w:val="24"/>
          <w:szCs w:val="24"/>
        </w:rPr>
        <w:t>午盘太仓</w:t>
      </w:r>
      <w:proofErr w:type="gramEnd"/>
      <w:r w:rsidRPr="00E43EC3">
        <w:rPr>
          <w:rFonts w:ascii="仿宋" w:eastAsia="仿宋" w:hAnsi="仿宋" w:cs="宋体" w:hint="eastAsia"/>
          <w:sz w:val="24"/>
          <w:szCs w:val="24"/>
        </w:rPr>
        <w:t>现货参考商谈2475-2485元/</w:t>
      </w:r>
      <w:proofErr w:type="gramStart"/>
      <w:r w:rsidRPr="00E43EC3">
        <w:rPr>
          <w:rFonts w:ascii="仿宋" w:eastAsia="仿宋" w:hAnsi="仿宋" w:cs="宋体" w:hint="eastAsia"/>
          <w:sz w:val="24"/>
          <w:szCs w:val="24"/>
        </w:rPr>
        <w:t>吨附近</w:t>
      </w:r>
      <w:proofErr w:type="gramEnd"/>
      <w:r w:rsidRPr="00E43EC3">
        <w:rPr>
          <w:rFonts w:ascii="仿宋" w:eastAsia="仿宋" w:hAnsi="仿宋" w:cs="宋体" w:hint="eastAsia"/>
          <w:sz w:val="24"/>
          <w:szCs w:val="24"/>
        </w:rPr>
        <w:t>出库现汇，午间小单</w:t>
      </w:r>
      <w:proofErr w:type="gramStart"/>
      <w:r w:rsidRPr="00E43EC3">
        <w:rPr>
          <w:rFonts w:ascii="仿宋" w:eastAsia="仿宋" w:hAnsi="仿宋" w:cs="宋体" w:hint="eastAsia"/>
          <w:sz w:val="24"/>
          <w:szCs w:val="24"/>
        </w:rPr>
        <w:t>报盘基差参考</w:t>
      </w:r>
      <w:proofErr w:type="gramEnd"/>
      <w:r w:rsidRPr="00E43EC3">
        <w:rPr>
          <w:rFonts w:ascii="仿宋" w:eastAsia="仿宋" w:hAnsi="仿宋" w:cs="宋体" w:hint="eastAsia"/>
          <w:sz w:val="24"/>
          <w:szCs w:val="24"/>
        </w:rPr>
        <w:t>01合约-45元/吨附近，</w:t>
      </w:r>
      <w:proofErr w:type="gramStart"/>
      <w:r w:rsidRPr="00E43EC3">
        <w:rPr>
          <w:rFonts w:ascii="仿宋" w:eastAsia="仿宋" w:hAnsi="仿宋" w:cs="宋体" w:hint="eastAsia"/>
          <w:sz w:val="24"/>
          <w:szCs w:val="24"/>
        </w:rPr>
        <w:t>整单基差</w:t>
      </w:r>
      <w:proofErr w:type="gramEnd"/>
      <w:r w:rsidRPr="00E43EC3">
        <w:rPr>
          <w:rFonts w:ascii="仿宋" w:eastAsia="仿宋" w:hAnsi="仿宋" w:cs="宋体" w:hint="eastAsia"/>
          <w:sz w:val="24"/>
          <w:szCs w:val="24"/>
        </w:rPr>
        <w:t>参考-45~-55元/吨，</w:t>
      </w:r>
      <w:proofErr w:type="gramStart"/>
      <w:r w:rsidRPr="00E43EC3">
        <w:rPr>
          <w:rFonts w:ascii="仿宋" w:eastAsia="仿宋" w:hAnsi="仿宋" w:cs="宋体" w:hint="eastAsia"/>
          <w:sz w:val="24"/>
          <w:szCs w:val="24"/>
        </w:rPr>
        <w:t>因免仓期</w:t>
      </w:r>
      <w:proofErr w:type="gramEnd"/>
      <w:r w:rsidRPr="00E43EC3">
        <w:rPr>
          <w:rFonts w:ascii="仿宋" w:eastAsia="仿宋" w:hAnsi="仿宋" w:cs="宋体" w:hint="eastAsia"/>
          <w:sz w:val="24"/>
          <w:szCs w:val="24"/>
        </w:rPr>
        <w:t>长短而不同；9中</w:t>
      </w:r>
      <w:proofErr w:type="gramStart"/>
      <w:r w:rsidRPr="00E43EC3">
        <w:rPr>
          <w:rFonts w:ascii="仿宋" w:eastAsia="仿宋" w:hAnsi="仿宋" w:cs="宋体" w:hint="eastAsia"/>
          <w:sz w:val="24"/>
          <w:szCs w:val="24"/>
        </w:rPr>
        <w:t>实单基差</w:t>
      </w:r>
      <w:proofErr w:type="gramEnd"/>
      <w:r w:rsidRPr="00E43EC3">
        <w:rPr>
          <w:rFonts w:ascii="仿宋" w:eastAsia="仿宋" w:hAnsi="仿宋" w:cs="宋体" w:hint="eastAsia"/>
          <w:sz w:val="24"/>
          <w:szCs w:val="24"/>
        </w:rPr>
        <w:t>01-40元/吨附近；</w:t>
      </w:r>
      <w:proofErr w:type="gramStart"/>
      <w:r w:rsidRPr="00E43EC3">
        <w:rPr>
          <w:rFonts w:ascii="仿宋" w:eastAsia="仿宋" w:hAnsi="仿宋" w:cs="宋体" w:hint="eastAsia"/>
          <w:sz w:val="24"/>
          <w:szCs w:val="24"/>
        </w:rPr>
        <w:t>9下基差</w:t>
      </w:r>
      <w:proofErr w:type="gramEnd"/>
      <w:r w:rsidRPr="00E43EC3">
        <w:rPr>
          <w:rFonts w:ascii="仿宋" w:eastAsia="仿宋" w:hAnsi="仿宋" w:cs="宋体" w:hint="eastAsia"/>
          <w:sz w:val="24"/>
          <w:szCs w:val="24"/>
        </w:rPr>
        <w:t>01-30~-35元/吨，10下</w:t>
      </w:r>
      <w:proofErr w:type="gramStart"/>
      <w:r w:rsidRPr="00E43EC3">
        <w:rPr>
          <w:rFonts w:ascii="仿宋" w:eastAsia="仿宋" w:hAnsi="仿宋" w:cs="宋体" w:hint="eastAsia"/>
          <w:sz w:val="24"/>
          <w:szCs w:val="24"/>
        </w:rPr>
        <w:t>实单基差</w:t>
      </w:r>
      <w:proofErr w:type="gramEnd"/>
      <w:r w:rsidRPr="00E43EC3">
        <w:rPr>
          <w:rFonts w:ascii="仿宋" w:eastAsia="仿宋" w:hAnsi="仿宋" w:cs="宋体" w:hint="eastAsia"/>
          <w:sz w:val="24"/>
          <w:szCs w:val="24"/>
        </w:rPr>
        <w:t>01合约平水附近。</w:t>
      </w:r>
    </w:p>
    <w:p w14:paraId="04C7980A" w14:textId="23235EE8" w:rsidR="00A97A63" w:rsidRDefault="00E43EC3" w:rsidP="00E43EC3">
      <w:pPr>
        <w:spacing w:after="120" w:line="360" w:lineRule="auto"/>
        <w:rPr>
          <w:rFonts w:ascii="仿宋" w:eastAsia="仿宋" w:hAnsi="仿宋" w:cs="宋体"/>
          <w:sz w:val="24"/>
          <w:szCs w:val="24"/>
        </w:rPr>
      </w:pPr>
      <w:r w:rsidRPr="00E43EC3">
        <w:rPr>
          <w:rFonts w:ascii="仿宋" w:eastAsia="仿宋" w:hAnsi="仿宋" w:cs="宋体" w:hint="eastAsia"/>
          <w:sz w:val="24"/>
          <w:szCs w:val="24"/>
        </w:rPr>
        <w:t>甲醇期价仍在高位震荡，表现出一定的韧性，但原油价格上行对甲醇的提振作用已经有所减弱。基本面来看，</w:t>
      </w:r>
      <w:proofErr w:type="gramStart"/>
      <w:r w:rsidRPr="00E43EC3">
        <w:rPr>
          <w:rFonts w:ascii="仿宋" w:eastAsia="仿宋" w:hAnsi="仿宋" w:cs="宋体" w:hint="eastAsia"/>
          <w:sz w:val="24"/>
          <w:szCs w:val="24"/>
        </w:rPr>
        <w:t>隆众公布</w:t>
      </w:r>
      <w:proofErr w:type="gramEnd"/>
      <w:r w:rsidRPr="00E43EC3">
        <w:rPr>
          <w:rFonts w:ascii="仿宋" w:eastAsia="仿宋" w:hAnsi="仿宋" w:cs="宋体" w:hint="eastAsia"/>
          <w:sz w:val="24"/>
          <w:szCs w:val="24"/>
        </w:rPr>
        <w:t>的库存数据持续增加，甲醇样本企业库存环比增加超过10%，而样本企业</w:t>
      </w:r>
      <w:proofErr w:type="gramStart"/>
      <w:r w:rsidRPr="00E43EC3">
        <w:rPr>
          <w:rFonts w:ascii="仿宋" w:eastAsia="仿宋" w:hAnsi="仿宋" w:cs="宋体" w:hint="eastAsia"/>
          <w:sz w:val="24"/>
          <w:szCs w:val="24"/>
        </w:rPr>
        <w:t>订单环比显著</w:t>
      </w:r>
      <w:proofErr w:type="gramEnd"/>
      <w:r w:rsidRPr="00E43EC3">
        <w:rPr>
          <w:rFonts w:ascii="仿宋" w:eastAsia="仿宋" w:hAnsi="仿宋" w:cs="宋体" w:hint="eastAsia"/>
          <w:sz w:val="24"/>
          <w:szCs w:val="24"/>
        </w:rPr>
        <w:t>减持，内地成交氛围转弱，港口方面，主流趋于提货波动有限，港口库存持续累库，还是对市场形成一定的压制。此前需求一直是支撑价格强势的主要因素，不过本周甲醇制烯烃开工率有所回落，加上9月下旬杭州亚运会是否会对需求产生影响，需求端的提振正在减弱。目前</w:t>
      </w:r>
      <w:proofErr w:type="gramStart"/>
      <w:r w:rsidRPr="00E43EC3">
        <w:rPr>
          <w:rFonts w:ascii="仿宋" w:eastAsia="仿宋" w:hAnsi="仿宋" w:cs="宋体" w:hint="eastAsia"/>
          <w:sz w:val="24"/>
          <w:szCs w:val="24"/>
        </w:rPr>
        <w:lastRenderedPageBreak/>
        <w:t>累库形势</w:t>
      </w:r>
      <w:proofErr w:type="gramEnd"/>
      <w:r w:rsidRPr="00E43EC3">
        <w:rPr>
          <w:rFonts w:ascii="仿宋" w:eastAsia="仿宋" w:hAnsi="仿宋" w:cs="宋体" w:hint="eastAsia"/>
          <w:sz w:val="24"/>
          <w:szCs w:val="24"/>
        </w:rPr>
        <w:t>下，供需并不紧张，甲醇自身驱动不强，近期原油价格对于甲醇的提</w:t>
      </w:r>
      <w:proofErr w:type="gramStart"/>
      <w:r w:rsidRPr="00E43EC3">
        <w:rPr>
          <w:rFonts w:ascii="仿宋" w:eastAsia="仿宋" w:hAnsi="仿宋" w:cs="宋体" w:hint="eastAsia"/>
          <w:sz w:val="24"/>
          <w:szCs w:val="24"/>
        </w:rPr>
        <w:t>振已经</w:t>
      </w:r>
      <w:proofErr w:type="gramEnd"/>
      <w:r w:rsidRPr="00E43EC3">
        <w:rPr>
          <w:rFonts w:ascii="仿宋" w:eastAsia="仿宋" w:hAnsi="仿宋" w:cs="宋体" w:hint="eastAsia"/>
          <w:sz w:val="24"/>
          <w:szCs w:val="24"/>
        </w:rPr>
        <w:t>有所放缓。期货市场来看，虽然仍维持偏强走势，但高位上行动力已经放缓，期价放量下行，下方关注2480附近支撑，一旦跌破，重心或有下行。</w:t>
      </w:r>
    </w:p>
    <w:p w14:paraId="1EFC9CDC" w14:textId="77777777" w:rsidR="00E43EC3" w:rsidRPr="00A97A63" w:rsidRDefault="00E43EC3" w:rsidP="00E43EC3">
      <w:pPr>
        <w:spacing w:after="120" w:line="360" w:lineRule="auto"/>
        <w:rPr>
          <w:rFonts w:ascii="仿宋" w:eastAsia="仿宋" w:hAnsi="仿宋" w:cs="宋体" w:hint="eastAsia"/>
          <w:sz w:val="24"/>
          <w:szCs w:val="24"/>
        </w:rPr>
      </w:pPr>
    </w:p>
    <w:p w14:paraId="6D5B604D" w14:textId="755CDE1F" w:rsidR="00050AA1" w:rsidRDefault="00050AA1" w:rsidP="00067F53">
      <w:pPr>
        <w:spacing w:after="120" w:line="360" w:lineRule="auto"/>
        <w:rPr>
          <w:rFonts w:ascii="仿宋" w:eastAsia="仿宋" w:hAnsi="仿宋" w:cs="宋体"/>
          <w:b/>
          <w:sz w:val="24"/>
          <w:szCs w:val="24"/>
        </w:rPr>
      </w:pPr>
      <w:r>
        <w:rPr>
          <w:rFonts w:ascii="仿宋" w:eastAsia="仿宋" w:hAnsi="仿宋" w:cs="宋体" w:hint="eastAsia"/>
          <w:b/>
          <w:sz w:val="24"/>
          <w:szCs w:val="24"/>
        </w:rPr>
        <w:t>P</w:t>
      </w:r>
      <w:r>
        <w:rPr>
          <w:rFonts w:ascii="仿宋" w:eastAsia="仿宋" w:hAnsi="仿宋" w:cs="宋体"/>
          <w:b/>
          <w:sz w:val="24"/>
          <w:szCs w:val="24"/>
        </w:rPr>
        <w:t>TA:</w:t>
      </w:r>
    </w:p>
    <w:p w14:paraId="06C24433" w14:textId="4DC9CC6D" w:rsidR="00050AA1" w:rsidRPr="00EB4435" w:rsidRDefault="0086193F" w:rsidP="0086193F">
      <w:pPr>
        <w:spacing w:after="120" w:line="360" w:lineRule="auto"/>
        <w:rPr>
          <w:rFonts w:ascii="仿宋" w:eastAsia="仿宋" w:hAnsi="仿宋" w:cs="宋体"/>
          <w:sz w:val="24"/>
          <w:szCs w:val="24"/>
        </w:rPr>
      </w:pPr>
      <w:r w:rsidRPr="0086193F">
        <w:rPr>
          <w:rFonts w:ascii="仿宋" w:eastAsia="仿宋" w:hAnsi="仿宋" w:cs="宋体" w:hint="eastAsia"/>
          <w:sz w:val="24"/>
          <w:szCs w:val="24"/>
        </w:rPr>
        <w:t>原油价格强势上行，特别是低加工费的PTA期价受此影响而震荡反弹。目前旺季需求</w:t>
      </w:r>
      <w:proofErr w:type="gramStart"/>
      <w:r w:rsidRPr="0086193F">
        <w:rPr>
          <w:rFonts w:ascii="仿宋" w:eastAsia="仿宋" w:hAnsi="仿宋" w:cs="宋体" w:hint="eastAsia"/>
          <w:sz w:val="24"/>
          <w:szCs w:val="24"/>
        </w:rPr>
        <w:t>与以及</w:t>
      </w:r>
      <w:proofErr w:type="gramEnd"/>
      <w:r w:rsidRPr="0086193F">
        <w:rPr>
          <w:rFonts w:ascii="仿宋" w:eastAsia="仿宋" w:hAnsi="仿宋" w:cs="宋体" w:hint="eastAsia"/>
          <w:sz w:val="24"/>
          <w:szCs w:val="24"/>
        </w:rPr>
        <w:t>短期成本支撑仍是制约价格下行的主要因素。不过，中期形势仍有较大的不确定性，市场对上行预期也较为保守，一方面，目前PTA开工率维持稳定，供应并未受到低加工费影响，供应维持相对高位；另一方面，美汽油裂解价差正处于季节性回落，调油需求下降后，PX报价的强势或受到一定的制约，高利润模式下，价格面临回落压力；此外，关于需求旺季的影响，我们还要审慎对待，目前聚酯开工率已经处于相对高位，继续增长空间有限，虽然纺织订单略有好转，但织造开机率增幅有限，聚酯产品的产销并未放大，加上9月下旬杭州亚运会可能会导致该地区生产受限，需求</w:t>
      </w:r>
      <w:proofErr w:type="gramStart"/>
      <w:r w:rsidRPr="0086193F">
        <w:rPr>
          <w:rFonts w:ascii="仿宋" w:eastAsia="仿宋" w:hAnsi="仿宋" w:cs="宋体" w:hint="eastAsia"/>
          <w:sz w:val="24"/>
          <w:szCs w:val="24"/>
        </w:rPr>
        <w:t>端提振力度</w:t>
      </w:r>
      <w:proofErr w:type="gramEnd"/>
      <w:r w:rsidRPr="0086193F">
        <w:rPr>
          <w:rFonts w:ascii="仿宋" w:eastAsia="仿宋" w:hAnsi="仿宋" w:cs="宋体" w:hint="eastAsia"/>
          <w:sz w:val="24"/>
          <w:szCs w:val="24"/>
        </w:rPr>
        <w:t>可能弱于预期。目前PTA期价强势期价在成本端支撑下高位震荡，但需求提</w:t>
      </w:r>
      <w:proofErr w:type="gramStart"/>
      <w:r w:rsidRPr="0086193F">
        <w:rPr>
          <w:rFonts w:ascii="仿宋" w:eastAsia="仿宋" w:hAnsi="仿宋" w:cs="宋体" w:hint="eastAsia"/>
          <w:sz w:val="24"/>
          <w:szCs w:val="24"/>
        </w:rPr>
        <w:t>振力度</w:t>
      </w:r>
      <w:proofErr w:type="gramEnd"/>
      <w:r w:rsidRPr="0086193F">
        <w:rPr>
          <w:rFonts w:ascii="仿宋" w:eastAsia="仿宋" w:hAnsi="仿宋" w:cs="宋体" w:hint="eastAsia"/>
          <w:sz w:val="24"/>
          <w:szCs w:val="24"/>
        </w:rPr>
        <w:t>可能弱于预期，加上供应预期好转，市场反弹信心不足，期价高位震荡。</w:t>
      </w:r>
    </w:p>
    <w:p w14:paraId="17A2386C" w14:textId="53259853" w:rsidR="00930F3B" w:rsidRDefault="00930F3B" w:rsidP="00067F53">
      <w:pPr>
        <w:spacing w:after="120" w:line="360" w:lineRule="auto"/>
        <w:rPr>
          <w:rFonts w:ascii="仿宋" w:eastAsia="仿宋" w:hAnsi="仿宋" w:cs="宋体"/>
          <w:b/>
          <w:sz w:val="24"/>
          <w:szCs w:val="24"/>
        </w:rPr>
      </w:pPr>
    </w:p>
    <w:p w14:paraId="6679A69C" w14:textId="77777777" w:rsidR="00AB371B" w:rsidRDefault="00DF1F07" w:rsidP="00FF2D90">
      <w:pPr>
        <w:spacing w:after="120" w:line="360" w:lineRule="auto"/>
        <w:rPr>
          <w:rFonts w:ascii="仿宋" w:eastAsia="仿宋" w:hAnsi="仿宋" w:cs="宋体"/>
          <w:b/>
          <w:sz w:val="24"/>
          <w:szCs w:val="24"/>
        </w:rPr>
      </w:pPr>
      <w:r>
        <w:rPr>
          <w:rFonts w:ascii="仿宋" w:eastAsia="仿宋" w:hAnsi="仿宋" w:cs="宋体" w:hint="eastAsia"/>
          <w:b/>
          <w:sz w:val="24"/>
          <w:szCs w:val="24"/>
        </w:rPr>
        <w:t>生猪：</w:t>
      </w:r>
    </w:p>
    <w:p w14:paraId="36504465"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现货市场，</w:t>
      </w:r>
      <w:proofErr w:type="gramStart"/>
      <w:r w:rsidRPr="00C06828">
        <w:rPr>
          <w:rFonts w:ascii="仿宋" w:eastAsia="仿宋" w:hAnsi="仿宋" w:cs="宋体" w:hint="eastAsia"/>
          <w:bCs/>
          <w:sz w:val="24"/>
          <w:szCs w:val="24"/>
        </w:rPr>
        <w:t>据搜猪</w:t>
      </w:r>
      <w:proofErr w:type="gramEnd"/>
      <w:r w:rsidRPr="00C06828">
        <w:rPr>
          <w:rFonts w:ascii="仿宋" w:eastAsia="仿宋" w:hAnsi="仿宋" w:cs="宋体" w:hint="eastAsia"/>
          <w:bCs/>
          <w:sz w:val="24"/>
          <w:szCs w:val="24"/>
        </w:rPr>
        <w:t>网，今日全国瘦肉型猪出栏均价报价16.77元，较昨日上涨0.02元。实际情况南方稳定，北方地区有0.1元微幅下跌。集团企业缩量控价，但未有明显提升效果。全国鲜销市场无明显改善，因此整体生猪市场走势较弱。天气转凉，理论上肉类消费应趋于向好，直至冬季消费旺季。但目前消费无明显拉升，亟待月底节日刺激。</w:t>
      </w:r>
    </w:p>
    <w:p w14:paraId="4EF312C0" w14:textId="405CA01F" w:rsidR="00393CB4" w:rsidRDefault="00C06828" w:rsidP="00C06828">
      <w:pPr>
        <w:spacing w:after="120" w:line="360" w:lineRule="auto"/>
        <w:rPr>
          <w:rFonts w:ascii="仿宋" w:eastAsia="仿宋" w:hAnsi="仿宋" w:cs="宋体"/>
          <w:bCs/>
          <w:sz w:val="24"/>
          <w:szCs w:val="24"/>
        </w:rPr>
      </w:pPr>
      <w:r w:rsidRPr="00C06828">
        <w:rPr>
          <w:rFonts w:ascii="仿宋" w:eastAsia="仿宋" w:hAnsi="仿宋" w:cs="宋体" w:hint="eastAsia"/>
          <w:bCs/>
          <w:sz w:val="24"/>
          <w:szCs w:val="24"/>
        </w:rPr>
        <w:t>期货盘面上，生猪期货主力LH2311平开高走，震荡偏强。日内收复跌幅收盘录得-0.21%的涨跌幅，收盘价报16770元/吨。其他合约全线上涨，期限结构总体呈现平水。主力11合约持仓上看，前二十名主力多头空头双双少量增仓。供需方面，开学带来消费端的</w:t>
      </w:r>
      <w:proofErr w:type="gramStart"/>
      <w:r w:rsidRPr="00C06828">
        <w:rPr>
          <w:rFonts w:ascii="仿宋" w:eastAsia="仿宋" w:hAnsi="仿宋" w:cs="宋体" w:hint="eastAsia"/>
          <w:bCs/>
          <w:sz w:val="24"/>
          <w:szCs w:val="24"/>
        </w:rPr>
        <w:t>小幅提涨为</w:t>
      </w:r>
      <w:proofErr w:type="gramEnd"/>
      <w:r w:rsidRPr="00C06828">
        <w:rPr>
          <w:rFonts w:ascii="仿宋" w:eastAsia="仿宋" w:hAnsi="仿宋" w:cs="宋体" w:hint="eastAsia"/>
          <w:bCs/>
          <w:sz w:val="24"/>
          <w:szCs w:val="24"/>
        </w:rPr>
        <w:t>猪价带来支撑，九月及三季度需求还需持续</w:t>
      </w:r>
      <w:r w:rsidRPr="00C06828">
        <w:rPr>
          <w:rFonts w:ascii="仿宋" w:eastAsia="仿宋" w:hAnsi="仿宋" w:cs="宋体" w:hint="eastAsia"/>
          <w:bCs/>
          <w:sz w:val="24"/>
          <w:szCs w:val="24"/>
        </w:rPr>
        <w:lastRenderedPageBreak/>
        <w:t>观望尤其关注双节假期带来的提涨。育猪成本上涨与对未来需求不足的预期，生猪出栏</w:t>
      </w:r>
      <w:proofErr w:type="gramStart"/>
      <w:r w:rsidRPr="00C06828">
        <w:rPr>
          <w:rFonts w:ascii="仿宋" w:eastAsia="仿宋" w:hAnsi="仿宋" w:cs="宋体" w:hint="eastAsia"/>
          <w:bCs/>
          <w:sz w:val="24"/>
          <w:szCs w:val="24"/>
        </w:rPr>
        <w:t>积极标猪出栏</w:t>
      </w:r>
      <w:proofErr w:type="gramEnd"/>
      <w:r w:rsidRPr="00C06828">
        <w:rPr>
          <w:rFonts w:ascii="仿宋" w:eastAsia="仿宋" w:hAnsi="仿宋" w:cs="宋体" w:hint="eastAsia"/>
          <w:bCs/>
          <w:sz w:val="24"/>
          <w:szCs w:val="24"/>
        </w:rPr>
        <w:t>加快，九月开学需求提振不足，生猪价格上涨遇压力；进入九月以来需求预期落空，还需继续观察气温下降与双节支撑。整体来说，供应宽松需求预期落空，多空博弈激烈，预计猪价继续窄幅震荡。关注16550关口，获得支撑预计看多，</w:t>
      </w:r>
      <w:proofErr w:type="gramStart"/>
      <w:r w:rsidRPr="00C06828">
        <w:rPr>
          <w:rFonts w:ascii="仿宋" w:eastAsia="仿宋" w:hAnsi="仿宋" w:cs="宋体" w:hint="eastAsia"/>
          <w:bCs/>
          <w:sz w:val="24"/>
          <w:szCs w:val="24"/>
        </w:rPr>
        <w:t>破位偏空</w:t>
      </w:r>
      <w:proofErr w:type="gramEnd"/>
      <w:r w:rsidRPr="00C06828">
        <w:rPr>
          <w:rFonts w:ascii="仿宋" w:eastAsia="仿宋" w:hAnsi="仿宋" w:cs="宋体" w:hint="eastAsia"/>
          <w:bCs/>
          <w:sz w:val="24"/>
          <w:szCs w:val="24"/>
        </w:rPr>
        <w:t>。</w:t>
      </w:r>
    </w:p>
    <w:p w14:paraId="29764987" w14:textId="4597EC79" w:rsidR="00067F53" w:rsidRDefault="00067F53" w:rsidP="003F1F05">
      <w:pPr>
        <w:spacing w:after="120" w:line="360" w:lineRule="auto"/>
        <w:rPr>
          <w:rFonts w:ascii="仿宋" w:eastAsia="仿宋" w:hAnsi="仿宋" w:cs="宋体"/>
          <w:b/>
          <w:sz w:val="24"/>
          <w:szCs w:val="24"/>
        </w:rPr>
      </w:pPr>
    </w:p>
    <w:p w14:paraId="2DFCC1CD" w14:textId="1348124F" w:rsidR="00AB371B" w:rsidRDefault="00E3018B" w:rsidP="00393CB4">
      <w:pPr>
        <w:spacing w:after="120" w:line="360" w:lineRule="auto"/>
        <w:rPr>
          <w:rFonts w:ascii="仿宋" w:eastAsia="仿宋" w:hAnsi="仿宋" w:cs="宋体"/>
          <w:b/>
          <w:sz w:val="24"/>
          <w:szCs w:val="24"/>
        </w:rPr>
      </w:pPr>
      <w:r w:rsidRPr="000D7197">
        <w:rPr>
          <w:rFonts w:ascii="仿宋" w:eastAsia="仿宋" w:hAnsi="仿宋" w:cs="宋体" w:hint="eastAsia"/>
          <w:b/>
          <w:sz w:val="24"/>
          <w:szCs w:val="24"/>
        </w:rPr>
        <w:t>棉花：</w:t>
      </w:r>
    </w:p>
    <w:p w14:paraId="52248A12"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国内棉花商业库存去化较快，新季棉减产背景下市场对新棉价格仍有较高预期。目前尽管北疆棉花生长相对偏慢，但整体长势良好，南疆棉田整体发育良好，棉花单产有望上浮。据了解，新疆轧花厂对于今年下游需求有担忧，籽棉收购偏于谨慎，中长期上行趋势或被削弱，当前盘面已陷入高位宽幅区间偏空局面。</w:t>
      </w:r>
    </w:p>
    <w:p w14:paraId="5ED1B0A0"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国外方面，美</w:t>
      </w:r>
      <w:proofErr w:type="gramStart"/>
      <w:r w:rsidRPr="0086193F">
        <w:rPr>
          <w:rFonts w:ascii="仿宋" w:eastAsia="仿宋" w:hAnsi="仿宋" w:cs="宋体" w:hint="eastAsia"/>
          <w:bCs/>
          <w:sz w:val="24"/>
          <w:szCs w:val="24"/>
        </w:rPr>
        <w:t>棉需求</w:t>
      </w:r>
      <w:proofErr w:type="gramEnd"/>
      <w:r w:rsidRPr="0086193F">
        <w:rPr>
          <w:rFonts w:ascii="仿宋" w:eastAsia="仿宋" w:hAnsi="仿宋" w:cs="宋体" w:hint="eastAsia"/>
          <w:bCs/>
          <w:sz w:val="24"/>
          <w:szCs w:val="24"/>
        </w:rPr>
        <w:t>担忧加剧，盘面持续下挫。国内方面，进口纱累计同比转增，进口棉累计同比</w:t>
      </w:r>
      <w:proofErr w:type="gramStart"/>
      <w:r w:rsidRPr="0086193F">
        <w:rPr>
          <w:rFonts w:ascii="仿宋" w:eastAsia="仿宋" w:hAnsi="仿宋" w:cs="宋体" w:hint="eastAsia"/>
          <w:bCs/>
          <w:sz w:val="24"/>
          <w:szCs w:val="24"/>
        </w:rPr>
        <w:t>降幅收</w:t>
      </w:r>
      <w:proofErr w:type="gramEnd"/>
      <w:r w:rsidRPr="0086193F">
        <w:rPr>
          <w:rFonts w:ascii="仿宋" w:eastAsia="仿宋" w:hAnsi="仿宋" w:cs="宋体" w:hint="eastAsia"/>
          <w:bCs/>
          <w:sz w:val="24"/>
          <w:szCs w:val="24"/>
        </w:rPr>
        <w:t>窄，工厂</w:t>
      </w:r>
      <w:proofErr w:type="gramStart"/>
      <w:r w:rsidRPr="0086193F">
        <w:rPr>
          <w:rFonts w:ascii="仿宋" w:eastAsia="仿宋" w:hAnsi="仿宋" w:cs="宋体" w:hint="eastAsia"/>
          <w:bCs/>
          <w:sz w:val="24"/>
          <w:szCs w:val="24"/>
        </w:rPr>
        <w:t>外棉占</w:t>
      </w:r>
      <w:proofErr w:type="gramEnd"/>
      <w:r w:rsidRPr="0086193F">
        <w:rPr>
          <w:rFonts w:ascii="仿宋" w:eastAsia="仿宋" w:hAnsi="仿宋" w:cs="宋体" w:hint="eastAsia"/>
          <w:bCs/>
          <w:sz w:val="24"/>
          <w:szCs w:val="24"/>
        </w:rPr>
        <w:t>比提高。目前，旺季预期支撑依然有限，需求未见明显好转，纱厂提价依然乏力，订单偏少，销售压力大；织厂订单继续保持升势，开工略有回升。抛储加码、美棉</w:t>
      </w:r>
      <w:proofErr w:type="gramStart"/>
      <w:r w:rsidRPr="0086193F">
        <w:rPr>
          <w:rFonts w:ascii="仿宋" w:eastAsia="仿宋" w:hAnsi="仿宋" w:cs="宋体" w:hint="eastAsia"/>
          <w:bCs/>
          <w:sz w:val="24"/>
          <w:szCs w:val="24"/>
        </w:rPr>
        <w:t>发运仍</w:t>
      </w:r>
      <w:proofErr w:type="gramEnd"/>
      <w:r w:rsidRPr="0086193F">
        <w:rPr>
          <w:rFonts w:ascii="仿宋" w:eastAsia="仿宋" w:hAnsi="仿宋" w:cs="宋体" w:hint="eastAsia"/>
          <w:bCs/>
          <w:sz w:val="24"/>
          <w:szCs w:val="24"/>
        </w:rPr>
        <w:t>处高位，</w:t>
      </w:r>
      <w:proofErr w:type="gramStart"/>
      <w:r w:rsidRPr="0086193F">
        <w:rPr>
          <w:rFonts w:ascii="仿宋" w:eastAsia="仿宋" w:hAnsi="仿宋" w:cs="宋体" w:hint="eastAsia"/>
          <w:bCs/>
          <w:sz w:val="24"/>
          <w:szCs w:val="24"/>
        </w:rPr>
        <w:t>外棉配额</w:t>
      </w:r>
      <w:proofErr w:type="gramEnd"/>
      <w:r w:rsidRPr="0086193F">
        <w:rPr>
          <w:rFonts w:ascii="仿宋" w:eastAsia="仿宋" w:hAnsi="仿宋" w:cs="宋体" w:hint="eastAsia"/>
          <w:bCs/>
          <w:sz w:val="24"/>
          <w:szCs w:val="24"/>
        </w:rPr>
        <w:t>下发，预计国内供应紧张压力有望继续缓解。需求上，国内复苏预期仍有一定被透支风险，并面临宏观压力。在新季</w:t>
      </w:r>
      <w:proofErr w:type="gramStart"/>
      <w:r w:rsidRPr="0086193F">
        <w:rPr>
          <w:rFonts w:ascii="仿宋" w:eastAsia="仿宋" w:hAnsi="仿宋" w:cs="宋体" w:hint="eastAsia"/>
          <w:bCs/>
          <w:sz w:val="24"/>
          <w:szCs w:val="24"/>
        </w:rPr>
        <w:t>棉上市</w:t>
      </w:r>
      <w:proofErr w:type="gramEnd"/>
      <w:r w:rsidRPr="0086193F">
        <w:rPr>
          <w:rFonts w:ascii="仿宋" w:eastAsia="仿宋" w:hAnsi="仿宋" w:cs="宋体" w:hint="eastAsia"/>
          <w:bCs/>
          <w:sz w:val="24"/>
          <w:szCs w:val="24"/>
        </w:rPr>
        <w:t>前，商业棉</w:t>
      </w:r>
      <w:proofErr w:type="gramStart"/>
      <w:r w:rsidRPr="0086193F">
        <w:rPr>
          <w:rFonts w:ascii="仿宋" w:eastAsia="仿宋" w:hAnsi="仿宋" w:cs="宋体" w:hint="eastAsia"/>
          <w:bCs/>
          <w:sz w:val="24"/>
          <w:szCs w:val="24"/>
        </w:rPr>
        <w:t>库存较</w:t>
      </w:r>
      <w:proofErr w:type="gramEnd"/>
      <w:r w:rsidRPr="0086193F">
        <w:rPr>
          <w:rFonts w:ascii="仿宋" w:eastAsia="仿宋" w:hAnsi="仿宋" w:cs="宋体" w:hint="eastAsia"/>
          <w:bCs/>
          <w:sz w:val="24"/>
          <w:szCs w:val="24"/>
        </w:rPr>
        <w:t>难产生缺口。</w:t>
      </w:r>
    </w:p>
    <w:p w14:paraId="278E7EA4" w14:textId="48ABEF9B" w:rsidR="00930F3B" w:rsidRDefault="0086193F" w:rsidP="0086193F">
      <w:pPr>
        <w:spacing w:after="120" w:line="360" w:lineRule="auto"/>
        <w:rPr>
          <w:rFonts w:ascii="仿宋" w:eastAsia="仿宋" w:hAnsi="仿宋" w:cs="宋体"/>
          <w:bCs/>
          <w:sz w:val="24"/>
          <w:szCs w:val="24"/>
        </w:rPr>
      </w:pPr>
      <w:r w:rsidRPr="0086193F">
        <w:rPr>
          <w:rFonts w:ascii="仿宋" w:eastAsia="仿宋" w:hAnsi="仿宋" w:cs="宋体" w:hint="eastAsia"/>
          <w:bCs/>
          <w:sz w:val="24"/>
          <w:szCs w:val="24"/>
        </w:rPr>
        <w:t>随着棉价下挫，供需矛盾有所缓解。郑</w:t>
      </w:r>
      <w:proofErr w:type="gramStart"/>
      <w:r w:rsidRPr="0086193F">
        <w:rPr>
          <w:rFonts w:ascii="仿宋" w:eastAsia="仿宋" w:hAnsi="仿宋" w:cs="宋体" w:hint="eastAsia"/>
          <w:bCs/>
          <w:sz w:val="24"/>
          <w:szCs w:val="24"/>
        </w:rPr>
        <w:t>棉主力</w:t>
      </w:r>
      <w:proofErr w:type="gramEnd"/>
      <w:r w:rsidRPr="0086193F">
        <w:rPr>
          <w:rFonts w:ascii="仿宋" w:eastAsia="仿宋" w:hAnsi="仿宋" w:cs="宋体" w:hint="eastAsia"/>
          <w:bCs/>
          <w:sz w:val="24"/>
          <w:szCs w:val="24"/>
        </w:rPr>
        <w:t>在站上17500支撑后，迅速下破，盘面已进入阶段下行趋势中，以17500为基准，短线逢高布空。</w:t>
      </w:r>
    </w:p>
    <w:p w14:paraId="0713D8B1" w14:textId="77777777" w:rsidR="00E43EC3" w:rsidRDefault="00E43EC3" w:rsidP="0086193F">
      <w:pPr>
        <w:spacing w:after="120" w:line="360" w:lineRule="auto"/>
        <w:rPr>
          <w:rFonts w:ascii="仿宋" w:eastAsia="仿宋" w:hAnsi="仿宋" w:cs="宋体" w:hint="eastAsia"/>
          <w:bCs/>
          <w:sz w:val="24"/>
          <w:szCs w:val="24"/>
        </w:rPr>
      </w:pPr>
    </w:p>
    <w:p w14:paraId="604AC412" w14:textId="2175E916" w:rsidR="00A36111" w:rsidRPr="00A36111" w:rsidRDefault="00E3018B" w:rsidP="000828C2">
      <w:pPr>
        <w:spacing w:after="120" w:line="360" w:lineRule="auto"/>
        <w:rPr>
          <w:rFonts w:ascii="仿宋" w:eastAsia="仿宋" w:hAnsi="仿宋" w:cs="宋体"/>
          <w:b/>
          <w:sz w:val="24"/>
          <w:szCs w:val="24"/>
        </w:rPr>
      </w:pPr>
      <w:r w:rsidRPr="000D7197">
        <w:rPr>
          <w:rFonts w:ascii="仿宋" w:eastAsia="仿宋" w:hAnsi="仿宋" w:cs="宋体" w:hint="eastAsia"/>
          <w:b/>
          <w:sz w:val="24"/>
          <w:szCs w:val="24"/>
        </w:rPr>
        <w:t>豆</w:t>
      </w:r>
      <w:proofErr w:type="gramStart"/>
      <w:r w:rsidRPr="000D7197">
        <w:rPr>
          <w:rFonts w:ascii="仿宋" w:eastAsia="仿宋" w:hAnsi="仿宋" w:cs="宋体" w:hint="eastAsia"/>
          <w:b/>
          <w:sz w:val="24"/>
          <w:szCs w:val="24"/>
        </w:rPr>
        <w:t>粕</w:t>
      </w:r>
      <w:proofErr w:type="gramEnd"/>
      <w:r w:rsidRPr="000D7197">
        <w:rPr>
          <w:rFonts w:ascii="仿宋" w:eastAsia="仿宋" w:hAnsi="仿宋" w:cs="宋体" w:hint="eastAsia"/>
          <w:b/>
          <w:sz w:val="24"/>
          <w:szCs w:val="24"/>
        </w:rPr>
        <w:t>：</w:t>
      </w:r>
    </w:p>
    <w:p w14:paraId="4BE14461"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国外方面，国际大豆供需矛盾日益尖锐，供应上，美国大湖区作物情况普遍良好，核心主产州爱荷华州</w:t>
      </w:r>
      <w:proofErr w:type="gramStart"/>
      <w:r w:rsidRPr="00E43EC3">
        <w:rPr>
          <w:rFonts w:ascii="仿宋" w:eastAsia="仿宋" w:hAnsi="仿宋" w:cs="宋体" w:hint="eastAsia"/>
          <w:bCs/>
          <w:sz w:val="24"/>
          <w:szCs w:val="24"/>
        </w:rPr>
        <w:t>表现仅</w:t>
      </w:r>
      <w:proofErr w:type="gramEnd"/>
      <w:r w:rsidRPr="00E43EC3">
        <w:rPr>
          <w:rFonts w:ascii="仿宋" w:eastAsia="仿宋" w:hAnsi="仿宋" w:cs="宋体" w:hint="eastAsia"/>
          <w:bCs/>
          <w:sz w:val="24"/>
          <w:szCs w:val="24"/>
        </w:rPr>
        <w:t>略好于去年，明尼苏达南部作物情况较差，PF巡查单产低于美国农业部预期。8月下旬开始大平原地区持续高温少雨，继续施压单产。阿根廷由于旧作产量减产，大豆美元刺激作用有限。巴拿马运河干旱预计影</w:t>
      </w:r>
      <w:r w:rsidRPr="00E43EC3">
        <w:rPr>
          <w:rFonts w:ascii="仿宋" w:eastAsia="仿宋" w:hAnsi="仿宋" w:cs="宋体" w:hint="eastAsia"/>
          <w:bCs/>
          <w:sz w:val="24"/>
          <w:szCs w:val="24"/>
        </w:rPr>
        <w:lastRenderedPageBreak/>
        <w:t>响贸易节奏。需求上，中国需求开始回落、欧盟养殖缩减，豆</w:t>
      </w:r>
      <w:proofErr w:type="gramStart"/>
      <w:r w:rsidRPr="00E43EC3">
        <w:rPr>
          <w:rFonts w:ascii="仿宋" w:eastAsia="仿宋" w:hAnsi="仿宋" w:cs="宋体" w:hint="eastAsia"/>
          <w:bCs/>
          <w:sz w:val="24"/>
          <w:szCs w:val="24"/>
        </w:rPr>
        <w:t>粕</w:t>
      </w:r>
      <w:proofErr w:type="gramEnd"/>
      <w:r w:rsidRPr="00E43EC3">
        <w:rPr>
          <w:rFonts w:ascii="仿宋" w:eastAsia="仿宋" w:hAnsi="仿宋" w:cs="宋体" w:hint="eastAsia"/>
          <w:bCs/>
          <w:sz w:val="24"/>
          <w:szCs w:val="24"/>
        </w:rPr>
        <w:t>消费下降、巴基斯坦豆</w:t>
      </w:r>
      <w:proofErr w:type="gramStart"/>
      <w:r w:rsidRPr="00E43EC3">
        <w:rPr>
          <w:rFonts w:ascii="仿宋" w:eastAsia="仿宋" w:hAnsi="仿宋" w:cs="宋体" w:hint="eastAsia"/>
          <w:bCs/>
          <w:sz w:val="24"/>
          <w:szCs w:val="24"/>
        </w:rPr>
        <w:t>粕消费减超100万吨</w:t>
      </w:r>
      <w:proofErr w:type="gramEnd"/>
      <w:r w:rsidRPr="00E43EC3">
        <w:rPr>
          <w:rFonts w:ascii="仿宋" w:eastAsia="仿宋" w:hAnsi="仿宋" w:cs="宋体" w:hint="eastAsia"/>
          <w:bCs/>
          <w:sz w:val="24"/>
          <w:szCs w:val="24"/>
        </w:rPr>
        <w:t>，</w:t>
      </w:r>
      <w:proofErr w:type="gramStart"/>
      <w:r w:rsidRPr="00E43EC3">
        <w:rPr>
          <w:rFonts w:ascii="仿宋" w:eastAsia="仿宋" w:hAnsi="仿宋" w:cs="宋体" w:hint="eastAsia"/>
          <w:bCs/>
          <w:sz w:val="24"/>
          <w:szCs w:val="24"/>
        </w:rPr>
        <w:t>美豆强势</w:t>
      </w:r>
      <w:proofErr w:type="gramEnd"/>
      <w:r w:rsidRPr="00E43EC3">
        <w:rPr>
          <w:rFonts w:ascii="仿宋" w:eastAsia="仿宋" w:hAnsi="仿宋" w:cs="宋体" w:hint="eastAsia"/>
          <w:bCs/>
          <w:sz w:val="24"/>
          <w:szCs w:val="24"/>
        </w:rPr>
        <w:t>或暂告一段落，豆</w:t>
      </w:r>
      <w:proofErr w:type="gramStart"/>
      <w:r w:rsidRPr="00E43EC3">
        <w:rPr>
          <w:rFonts w:ascii="仿宋" w:eastAsia="仿宋" w:hAnsi="仿宋" w:cs="宋体" w:hint="eastAsia"/>
          <w:bCs/>
          <w:sz w:val="24"/>
          <w:szCs w:val="24"/>
        </w:rPr>
        <w:t>粕</w:t>
      </w:r>
      <w:proofErr w:type="gramEnd"/>
      <w:r w:rsidRPr="00E43EC3">
        <w:rPr>
          <w:rFonts w:ascii="仿宋" w:eastAsia="仿宋" w:hAnsi="仿宋" w:cs="宋体" w:hint="eastAsia"/>
          <w:bCs/>
          <w:sz w:val="24"/>
          <w:szCs w:val="24"/>
        </w:rPr>
        <w:t>成本端支撑有所减弱。</w:t>
      </w:r>
    </w:p>
    <w:p w14:paraId="1C090ED6"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国内方面，规模猪场压栏，体重上升，饲料需求稳中有增；散户观望情绪浓厚，对</w:t>
      </w:r>
      <w:proofErr w:type="gramStart"/>
      <w:r w:rsidRPr="00E43EC3">
        <w:rPr>
          <w:rFonts w:ascii="仿宋" w:eastAsia="仿宋" w:hAnsi="仿宋" w:cs="宋体" w:hint="eastAsia"/>
          <w:bCs/>
          <w:sz w:val="24"/>
          <w:szCs w:val="24"/>
        </w:rPr>
        <w:t>旺季有</w:t>
      </w:r>
      <w:proofErr w:type="gramEnd"/>
      <w:r w:rsidRPr="00E43EC3">
        <w:rPr>
          <w:rFonts w:ascii="仿宋" w:eastAsia="仿宋" w:hAnsi="仿宋" w:cs="宋体" w:hint="eastAsia"/>
          <w:bCs/>
          <w:sz w:val="24"/>
          <w:szCs w:val="24"/>
        </w:rPr>
        <w:t>悲观情绪，</w:t>
      </w:r>
      <w:proofErr w:type="gramStart"/>
      <w:r w:rsidRPr="00E43EC3">
        <w:rPr>
          <w:rFonts w:ascii="仿宋" w:eastAsia="仿宋" w:hAnsi="仿宋" w:cs="宋体" w:hint="eastAsia"/>
          <w:bCs/>
          <w:sz w:val="24"/>
          <w:szCs w:val="24"/>
        </w:rPr>
        <w:t>二育低迷</w:t>
      </w:r>
      <w:proofErr w:type="gramEnd"/>
      <w:r w:rsidRPr="00E43EC3">
        <w:rPr>
          <w:rFonts w:ascii="仿宋" w:eastAsia="仿宋" w:hAnsi="仿宋" w:cs="宋体" w:hint="eastAsia"/>
          <w:bCs/>
          <w:sz w:val="24"/>
          <w:szCs w:val="24"/>
        </w:rPr>
        <w:t>。大豆通关有所恢复，油厂供应阶段恢复。下游前期备货基本完成，现货成交降至冰点，9月大豆到港虽有回落，但难以产生需求缺口，不确定性在于西太平洋台风发展可能再度拖累到港节奏以及海关检疫效率。</w:t>
      </w:r>
    </w:p>
    <w:p w14:paraId="0CEDF78A" w14:textId="1F6CA770" w:rsidR="00A97A63" w:rsidRDefault="00E43EC3" w:rsidP="00E43EC3">
      <w:pPr>
        <w:spacing w:after="120" w:line="360" w:lineRule="auto"/>
        <w:rPr>
          <w:rFonts w:ascii="仿宋" w:eastAsia="仿宋" w:hAnsi="仿宋" w:cs="宋体"/>
          <w:bCs/>
          <w:sz w:val="24"/>
          <w:szCs w:val="24"/>
        </w:rPr>
      </w:pPr>
      <w:r w:rsidRPr="00E43EC3">
        <w:rPr>
          <w:rFonts w:ascii="仿宋" w:eastAsia="仿宋" w:hAnsi="仿宋" w:cs="宋体" w:hint="eastAsia"/>
          <w:bCs/>
          <w:sz w:val="24"/>
          <w:szCs w:val="24"/>
        </w:rPr>
        <w:t>盘面来看，豆</w:t>
      </w:r>
      <w:proofErr w:type="gramStart"/>
      <w:r w:rsidRPr="00E43EC3">
        <w:rPr>
          <w:rFonts w:ascii="仿宋" w:eastAsia="仿宋" w:hAnsi="仿宋" w:cs="宋体" w:hint="eastAsia"/>
          <w:bCs/>
          <w:sz w:val="24"/>
          <w:szCs w:val="24"/>
        </w:rPr>
        <w:t>粕</w:t>
      </w:r>
      <w:proofErr w:type="gramEnd"/>
      <w:r w:rsidRPr="00E43EC3">
        <w:rPr>
          <w:rFonts w:ascii="仿宋" w:eastAsia="仿宋" w:hAnsi="仿宋" w:cs="宋体" w:hint="eastAsia"/>
          <w:bCs/>
          <w:sz w:val="24"/>
          <w:szCs w:val="24"/>
        </w:rPr>
        <w:t>主力在短线强势过后，依然受到前高压力，在利多支撑减弱下，高位宽幅震荡思路，减仓为主。</w:t>
      </w:r>
    </w:p>
    <w:p w14:paraId="266042D0" w14:textId="77777777" w:rsidR="00E43EC3" w:rsidRDefault="00E43EC3" w:rsidP="00E43EC3">
      <w:pPr>
        <w:spacing w:after="120" w:line="360" w:lineRule="auto"/>
        <w:rPr>
          <w:rFonts w:ascii="仿宋" w:eastAsia="仿宋" w:hAnsi="仿宋" w:cs="宋体" w:hint="eastAsia"/>
          <w:bCs/>
          <w:sz w:val="24"/>
          <w:szCs w:val="24"/>
        </w:rPr>
      </w:pPr>
    </w:p>
    <w:p w14:paraId="785F5DF6" w14:textId="58248190" w:rsidR="00EB4435" w:rsidRPr="00EB4435" w:rsidRDefault="00E3018B" w:rsidP="00EB4435">
      <w:pPr>
        <w:spacing w:after="120" w:line="360" w:lineRule="auto"/>
        <w:rPr>
          <w:rFonts w:ascii="仿宋" w:eastAsia="仿宋" w:hAnsi="仿宋" w:cs="宋体"/>
          <w:b/>
          <w:sz w:val="24"/>
          <w:szCs w:val="24"/>
        </w:rPr>
      </w:pPr>
      <w:r w:rsidRPr="00E3018B">
        <w:rPr>
          <w:rFonts w:ascii="仿宋" w:eastAsia="仿宋" w:hAnsi="仿宋" w:cs="宋体" w:hint="eastAsia"/>
          <w:b/>
          <w:sz w:val="24"/>
          <w:szCs w:val="24"/>
        </w:rPr>
        <w:t>豆、棕榈油：</w:t>
      </w:r>
    </w:p>
    <w:p w14:paraId="6C2C05B6"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国内供应方面，棕榈油到港压力不减，需求疲软，库存回升；豆</w:t>
      </w:r>
      <w:proofErr w:type="gramStart"/>
      <w:r w:rsidRPr="00E43EC3">
        <w:rPr>
          <w:rFonts w:ascii="仿宋" w:eastAsia="仿宋" w:hAnsi="仿宋" w:cs="宋体" w:hint="eastAsia"/>
          <w:bCs/>
          <w:sz w:val="24"/>
          <w:szCs w:val="24"/>
        </w:rPr>
        <w:t>粕</w:t>
      </w:r>
      <w:proofErr w:type="gramEnd"/>
      <w:r w:rsidRPr="00E43EC3">
        <w:rPr>
          <w:rFonts w:ascii="仿宋" w:eastAsia="仿宋" w:hAnsi="仿宋" w:cs="宋体" w:hint="eastAsia"/>
          <w:bCs/>
          <w:sz w:val="24"/>
          <w:szCs w:val="24"/>
        </w:rPr>
        <w:t>库存转升，现货成交乏力，预计油厂供应增幅有限，豆油库存延续去化。9月进入集中备货期，当前备货速度较前期有所放缓。西太平洋多个台风处发展期，可能影响国内到港节奏。</w:t>
      </w:r>
    </w:p>
    <w:p w14:paraId="6FE400EA"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国外方面，需求端，从ITS公布的数据看，9月高频出口良好，印度排灯节临近，以及其国内较差的天气状况，备货、进口需求或激增。供应端，本周马来产区多雨，收割工作或受阻；印尼中部、南部将整体保持干燥，利于产量形成，预计延续7-8月的供需宽松形势。</w:t>
      </w:r>
    </w:p>
    <w:p w14:paraId="1903FD22"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印尼库存压力削减、马来库存压力不大，马来年内产量表现同比偏低，棕榈油抛压整体有限。</w:t>
      </w:r>
      <w:proofErr w:type="gramStart"/>
      <w:r w:rsidRPr="00E43EC3">
        <w:rPr>
          <w:rFonts w:ascii="仿宋" w:eastAsia="仿宋" w:hAnsi="仿宋" w:cs="宋体" w:hint="eastAsia"/>
          <w:bCs/>
          <w:sz w:val="24"/>
          <w:szCs w:val="24"/>
        </w:rPr>
        <w:t>美豆优良</w:t>
      </w:r>
      <w:proofErr w:type="gramEnd"/>
      <w:r w:rsidRPr="00E43EC3">
        <w:rPr>
          <w:rFonts w:ascii="仿宋" w:eastAsia="仿宋" w:hAnsi="仿宋" w:cs="宋体" w:hint="eastAsia"/>
          <w:bCs/>
          <w:sz w:val="24"/>
          <w:szCs w:val="24"/>
        </w:rPr>
        <w:t>率回落，新</w:t>
      </w:r>
      <w:proofErr w:type="gramStart"/>
      <w:r w:rsidRPr="00E43EC3">
        <w:rPr>
          <w:rFonts w:ascii="仿宋" w:eastAsia="仿宋" w:hAnsi="仿宋" w:cs="宋体" w:hint="eastAsia"/>
          <w:bCs/>
          <w:sz w:val="24"/>
          <w:szCs w:val="24"/>
        </w:rPr>
        <w:t>季美豆</w:t>
      </w:r>
      <w:proofErr w:type="gramEnd"/>
      <w:r w:rsidRPr="00E43EC3">
        <w:rPr>
          <w:rFonts w:ascii="仿宋" w:eastAsia="仿宋" w:hAnsi="仿宋" w:cs="宋体" w:hint="eastAsia"/>
          <w:bCs/>
          <w:sz w:val="24"/>
          <w:szCs w:val="24"/>
        </w:rPr>
        <w:t>减产的基调已定，美国生</w:t>
      </w:r>
      <w:proofErr w:type="gramStart"/>
      <w:r w:rsidRPr="00E43EC3">
        <w:rPr>
          <w:rFonts w:ascii="仿宋" w:eastAsia="仿宋" w:hAnsi="仿宋" w:cs="宋体" w:hint="eastAsia"/>
          <w:bCs/>
          <w:sz w:val="24"/>
          <w:szCs w:val="24"/>
        </w:rPr>
        <w:t>柴需求</w:t>
      </w:r>
      <w:proofErr w:type="gramEnd"/>
      <w:r w:rsidRPr="00E43EC3">
        <w:rPr>
          <w:rFonts w:ascii="仿宋" w:eastAsia="仿宋" w:hAnsi="仿宋" w:cs="宋体" w:hint="eastAsia"/>
          <w:bCs/>
          <w:sz w:val="24"/>
          <w:szCs w:val="24"/>
        </w:rPr>
        <w:t>旺盛，北美豆油溢价偏高、地中海地区橄榄油供应紧张，豆油走势相对偏强。待巴西外销结束后，北美紧张的供应格局及印度、中国的需求将同步主导多头行情发展，中期上涨趋势尚未扭转。</w:t>
      </w:r>
    </w:p>
    <w:p w14:paraId="104EB9FF" w14:textId="4912B906" w:rsidR="00930F3B" w:rsidRPr="00067F53" w:rsidRDefault="00E43EC3" w:rsidP="00E43EC3">
      <w:pPr>
        <w:spacing w:after="120" w:line="360" w:lineRule="auto"/>
        <w:rPr>
          <w:rFonts w:ascii="仿宋" w:eastAsia="仿宋" w:hAnsi="仿宋" w:cs="宋体"/>
          <w:bCs/>
          <w:sz w:val="24"/>
          <w:szCs w:val="24"/>
        </w:rPr>
      </w:pPr>
      <w:r w:rsidRPr="00E43EC3">
        <w:rPr>
          <w:rFonts w:ascii="仿宋" w:eastAsia="仿宋" w:hAnsi="仿宋" w:cs="宋体" w:hint="eastAsia"/>
          <w:bCs/>
          <w:sz w:val="24"/>
          <w:szCs w:val="24"/>
        </w:rPr>
        <w:t>短线来看，棕榈油、豆油继续偏弱运行，棕油主力打破短线7650附近支撑，转入宽幅震荡思路，区间阻力7850。豆油继续关注8300附近支撑。操作上，油脂多单逢高减仓，其余多单继续持有，高位区间观望为主。</w:t>
      </w:r>
    </w:p>
    <w:p w14:paraId="3C92C0B8" w14:textId="494E1677" w:rsidR="005F6E06" w:rsidRDefault="005F6E06" w:rsidP="00A55675">
      <w:pPr>
        <w:spacing w:after="120" w:line="360" w:lineRule="auto"/>
        <w:rPr>
          <w:rFonts w:ascii="仿宋" w:eastAsia="仿宋" w:hAnsi="仿宋" w:cs="宋体"/>
          <w:b/>
          <w:bCs/>
          <w:sz w:val="24"/>
          <w:szCs w:val="24"/>
        </w:rPr>
      </w:pPr>
      <w:r>
        <w:rPr>
          <w:rFonts w:ascii="仿宋" w:eastAsia="仿宋" w:hAnsi="仿宋" w:cs="宋体" w:hint="eastAsia"/>
          <w:b/>
          <w:bCs/>
          <w:sz w:val="24"/>
          <w:szCs w:val="24"/>
        </w:rPr>
        <w:lastRenderedPageBreak/>
        <w:t>螺纹钢</w:t>
      </w:r>
      <w:r w:rsidRPr="005F6E06">
        <w:rPr>
          <w:rFonts w:ascii="仿宋" w:eastAsia="仿宋" w:hAnsi="仿宋" w:cs="宋体" w:hint="eastAsia"/>
          <w:b/>
          <w:bCs/>
          <w:sz w:val="24"/>
          <w:szCs w:val="24"/>
        </w:rPr>
        <w:t>：</w:t>
      </w:r>
    </w:p>
    <w:p w14:paraId="77CC584B"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期货方面：螺纹钢主力RB2401合约高开后震荡下跌，尾盘略有回调，最终收盘于3795元/吨，-16元/吨，涨跌幅-0.42%，成交量为167.3手，持仓量为153.2万手，+20682手。持仓方面，今日螺纹钢RB2310合约前二十名多头持仓为873804，+15787手；前二十名空头持仓为937664，+3885手，多增空增。</w:t>
      </w:r>
    </w:p>
    <w:p w14:paraId="75643479"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现货方面：今日国内螺纹</w:t>
      </w:r>
      <w:proofErr w:type="gramStart"/>
      <w:r w:rsidRPr="00C06828">
        <w:rPr>
          <w:rFonts w:ascii="仿宋" w:eastAsia="仿宋" w:hAnsi="仿宋" w:cs="宋体" w:hint="eastAsia"/>
          <w:bCs/>
          <w:sz w:val="24"/>
          <w:szCs w:val="24"/>
        </w:rPr>
        <w:t>钢普遍</w:t>
      </w:r>
      <w:proofErr w:type="gramEnd"/>
      <w:r w:rsidRPr="00C06828">
        <w:rPr>
          <w:rFonts w:ascii="仿宋" w:eastAsia="仿宋" w:hAnsi="仿宋" w:cs="宋体" w:hint="eastAsia"/>
          <w:bCs/>
          <w:sz w:val="24"/>
          <w:szCs w:val="24"/>
        </w:rPr>
        <w:t>小幅下跌，上海地区螺纹钢现货价格为3790元/吨，较上个交易日-10元/吨。上个交易日建材成交表现不佳。</w:t>
      </w:r>
    </w:p>
    <w:p w14:paraId="203DF048" w14:textId="77777777" w:rsidR="00C06828" w:rsidRPr="00C06828" w:rsidRDefault="00C06828" w:rsidP="00C06828">
      <w:pPr>
        <w:spacing w:after="120" w:line="360" w:lineRule="auto"/>
        <w:rPr>
          <w:rFonts w:ascii="仿宋" w:eastAsia="仿宋" w:hAnsi="仿宋" w:cs="宋体" w:hint="eastAsia"/>
          <w:bCs/>
          <w:sz w:val="24"/>
          <w:szCs w:val="24"/>
        </w:rPr>
      </w:pPr>
      <w:proofErr w:type="gramStart"/>
      <w:r w:rsidRPr="00C06828">
        <w:rPr>
          <w:rFonts w:ascii="仿宋" w:eastAsia="仿宋" w:hAnsi="仿宋" w:cs="宋体" w:hint="eastAsia"/>
          <w:bCs/>
          <w:sz w:val="24"/>
          <w:szCs w:val="24"/>
        </w:rPr>
        <w:t>基差方面</w:t>
      </w:r>
      <w:proofErr w:type="gramEnd"/>
      <w:r w:rsidRPr="00C06828">
        <w:rPr>
          <w:rFonts w:ascii="仿宋" w:eastAsia="仿宋" w:hAnsi="仿宋" w:cs="宋体" w:hint="eastAsia"/>
          <w:bCs/>
          <w:sz w:val="24"/>
          <w:szCs w:val="24"/>
        </w:rPr>
        <w:t>：主力合约上海地区</w:t>
      </w:r>
      <w:proofErr w:type="gramStart"/>
      <w:r w:rsidRPr="00C06828">
        <w:rPr>
          <w:rFonts w:ascii="仿宋" w:eastAsia="仿宋" w:hAnsi="仿宋" w:cs="宋体" w:hint="eastAsia"/>
          <w:bCs/>
          <w:sz w:val="24"/>
          <w:szCs w:val="24"/>
        </w:rPr>
        <w:t>螺纹钢基差为</w:t>
      </w:r>
      <w:proofErr w:type="gramEnd"/>
      <w:r w:rsidRPr="00C06828">
        <w:rPr>
          <w:rFonts w:ascii="仿宋" w:eastAsia="仿宋" w:hAnsi="仿宋" w:cs="宋体" w:hint="eastAsia"/>
          <w:bCs/>
          <w:sz w:val="24"/>
          <w:szCs w:val="24"/>
        </w:rPr>
        <w:t>-5元/吨，</w:t>
      </w:r>
      <w:proofErr w:type="gramStart"/>
      <w:r w:rsidRPr="00C06828">
        <w:rPr>
          <w:rFonts w:ascii="仿宋" w:eastAsia="仿宋" w:hAnsi="仿宋" w:cs="宋体" w:hint="eastAsia"/>
          <w:bCs/>
          <w:sz w:val="24"/>
          <w:szCs w:val="24"/>
        </w:rPr>
        <w:t>基差</w:t>
      </w:r>
      <w:proofErr w:type="gramEnd"/>
      <w:r w:rsidRPr="00C06828">
        <w:rPr>
          <w:rFonts w:ascii="仿宋" w:eastAsia="仿宋" w:hAnsi="仿宋" w:cs="宋体" w:hint="eastAsia"/>
          <w:bCs/>
          <w:sz w:val="24"/>
          <w:szCs w:val="24"/>
        </w:rPr>
        <w:t>+12元/吨，</w:t>
      </w:r>
      <w:proofErr w:type="gramStart"/>
      <w:r w:rsidRPr="00C06828">
        <w:rPr>
          <w:rFonts w:ascii="仿宋" w:eastAsia="仿宋" w:hAnsi="仿宋" w:cs="宋体" w:hint="eastAsia"/>
          <w:bCs/>
          <w:sz w:val="24"/>
          <w:szCs w:val="24"/>
        </w:rPr>
        <w:t>目前基差处于</w:t>
      </w:r>
      <w:proofErr w:type="gramEnd"/>
      <w:r w:rsidRPr="00C06828">
        <w:rPr>
          <w:rFonts w:ascii="仿宋" w:eastAsia="仿宋" w:hAnsi="仿宋" w:cs="宋体" w:hint="eastAsia"/>
          <w:bCs/>
          <w:sz w:val="24"/>
          <w:szCs w:val="24"/>
        </w:rPr>
        <w:t>历年同期中等偏低水平。</w:t>
      </w:r>
    </w:p>
    <w:p w14:paraId="0337CA69"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产业方面：根据Mysteel数据，截止9月7日，螺纹钢周产量253.59万吨，-5.14万吨，同比-17.6%；</w:t>
      </w:r>
      <w:proofErr w:type="gramStart"/>
      <w:r w:rsidRPr="00C06828">
        <w:rPr>
          <w:rFonts w:ascii="仿宋" w:eastAsia="仿宋" w:hAnsi="仿宋" w:cs="宋体" w:hint="eastAsia"/>
          <w:bCs/>
          <w:sz w:val="24"/>
          <w:szCs w:val="24"/>
        </w:rPr>
        <w:t>表需为</w:t>
      </w:r>
      <w:proofErr w:type="gramEnd"/>
      <w:r w:rsidRPr="00C06828">
        <w:rPr>
          <w:rFonts w:ascii="仿宋" w:eastAsia="仿宋" w:hAnsi="仿宋" w:cs="宋体" w:hint="eastAsia"/>
          <w:bCs/>
          <w:sz w:val="24"/>
          <w:szCs w:val="24"/>
        </w:rPr>
        <w:t>281.4吨，+13.81万吨，同比-12.4%；库存方面，</w:t>
      </w:r>
      <w:proofErr w:type="gramStart"/>
      <w:r w:rsidRPr="00C06828">
        <w:rPr>
          <w:rFonts w:ascii="仿宋" w:eastAsia="仿宋" w:hAnsi="仿宋" w:cs="宋体" w:hint="eastAsia"/>
          <w:bCs/>
          <w:sz w:val="24"/>
          <w:szCs w:val="24"/>
        </w:rPr>
        <w:t>螺纹钢社库</w:t>
      </w:r>
      <w:proofErr w:type="gramEnd"/>
      <w:r w:rsidRPr="00C06828">
        <w:rPr>
          <w:rFonts w:ascii="仿宋" w:eastAsia="仿宋" w:hAnsi="仿宋" w:cs="宋体" w:hint="eastAsia"/>
          <w:bCs/>
          <w:sz w:val="24"/>
          <w:szCs w:val="24"/>
        </w:rPr>
        <w:t>565.06吨，-16.54吨，厂库184.61万吨，-11.27万吨，总库存去化幅度加大。</w:t>
      </w:r>
    </w:p>
    <w:p w14:paraId="0E5CBFDE"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螺纹钢产量延续回落，长短流程均有减量，短流程亏损仍较大，钢厂盈利率连续四周下滑，预计短期螺纹钢产量仍低位运行。</w:t>
      </w:r>
      <w:proofErr w:type="gramStart"/>
      <w:r w:rsidRPr="00C06828">
        <w:rPr>
          <w:rFonts w:ascii="仿宋" w:eastAsia="仿宋" w:hAnsi="仿宋" w:cs="宋体" w:hint="eastAsia"/>
          <w:bCs/>
          <w:sz w:val="24"/>
          <w:szCs w:val="24"/>
        </w:rPr>
        <w:t>本周表需有</w:t>
      </w:r>
      <w:proofErr w:type="gramEnd"/>
      <w:r w:rsidRPr="00C06828">
        <w:rPr>
          <w:rFonts w:ascii="仿宋" w:eastAsia="仿宋" w:hAnsi="仿宋" w:cs="宋体" w:hint="eastAsia"/>
          <w:bCs/>
          <w:sz w:val="24"/>
          <w:szCs w:val="24"/>
        </w:rPr>
        <w:t>所回升，但是高频成交数据改善并不明显，实际需求仍较为疲弱。转入旺季需求有回升预期，但是从目前地产、基建等终端行业的表现看，旺季需求有不及预期的可能性。短期，其他品种</w:t>
      </w:r>
      <w:proofErr w:type="gramStart"/>
      <w:r w:rsidRPr="00C06828">
        <w:rPr>
          <w:rFonts w:ascii="仿宋" w:eastAsia="仿宋" w:hAnsi="仿宋" w:cs="宋体" w:hint="eastAsia"/>
          <w:bCs/>
          <w:sz w:val="24"/>
          <w:szCs w:val="24"/>
        </w:rPr>
        <w:t>成材仍</w:t>
      </w:r>
      <w:proofErr w:type="gramEnd"/>
      <w:r w:rsidRPr="00C06828">
        <w:rPr>
          <w:rFonts w:ascii="仿宋" w:eastAsia="仿宋" w:hAnsi="仿宋" w:cs="宋体" w:hint="eastAsia"/>
          <w:bCs/>
          <w:sz w:val="24"/>
          <w:szCs w:val="24"/>
        </w:rPr>
        <w:t>有利可图，钢厂主被动减产动力不足，负反馈条件暂时还不成熟。</w:t>
      </w:r>
    </w:p>
    <w:p w14:paraId="1D49BC38" w14:textId="17395117" w:rsidR="005B2E7A" w:rsidRDefault="00C06828" w:rsidP="00C06828">
      <w:pPr>
        <w:spacing w:after="120" w:line="360" w:lineRule="auto"/>
        <w:rPr>
          <w:rFonts w:ascii="仿宋" w:eastAsia="仿宋" w:hAnsi="仿宋" w:cs="宋体"/>
          <w:bCs/>
          <w:sz w:val="24"/>
          <w:szCs w:val="24"/>
        </w:rPr>
      </w:pPr>
      <w:r w:rsidRPr="00C06828">
        <w:rPr>
          <w:rFonts w:ascii="仿宋" w:eastAsia="仿宋" w:hAnsi="仿宋" w:cs="宋体" w:hint="eastAsia"/>
          <w:bCs/>
          <w:sz w:val="24"/>
          <w:szCs w:val="24"/>
        </w:rPr>
        <w:t>盘面上，今日黑色系震荡偏弱运行，近两日黑色系有所回调，原料强成材弱的格局依旧。产业层面看，螺纹钢供需边际好转，库存处于低位，但是高频成交表现波动较大，整体需求力度不强，旺季成效欠佳，对螺纹钢上方空间形成压制；成本端相对强势，加上宏观氛围偏暖提振，下方空间也相对有限。短期建议震荡思路对待。上方关注3890附近压力位，下方关注3750附近支撑。铁水高位状态下，原料端相对强势，短期盘</w:t>
      </w:r>
      <w:proofErr w:type="gramStart"/>
      <w:r w:rsidRPr="00C06828">
        <w:rPr>
          <w:rFonts w:ascii="仿宋" w:eastAsia="仿宋" w:hAnsi="仿宋" w:cs="宋体" w:hint="eastAsia"/>
          <w:bCs/>
          <w:sz w:val="24"/>
          <w:szCs w:val="24"/>
        </w:rPr>
        <w:t>面利润</w:t>
      </w:r>
      <w:proofErr w:type="gramEnd"/>
      <w:r w:rsidRPr="00C06828">
        <w:rPr>
          <w:rFonts w:ascii="仿宋" w:eastAsia="仿宋" w:hAnsi="仿宋" w:cs="宋体" w:hint="eastAsia"/>
          <w:bCs/>
          <w:sz w:val="24"/>
          <w:szCs w:val="24"/>
        </w:rPr>
        <w:t>仍有收缩压力。近期关注钢厂主被动减产情况和需求力度。近期关注钢厂主被动减产情况和需求力度。</w:t>
      </w:r>
    </w:p>
    <w:p w14:paraId="60574CA0" w14:textId="77777777" w:rsidR="00225ED8" w:rsidRPr="00067F53" w:rsidRDefault="00225ED8" w:rsidP="0095484B">
      <w:pPr>
        <w:spacing w:after="120" w:line="360" w:lineRule="auto"/>
        <w:rPr>
          <w:rFonts w:ascii="仿宋" w:eastAsia="仿宋" w:hAnsi="仿宋" w:cs="宋体"/>
          <w:bCs/>
          <w:sz w:val="24"/>
          <w:szCs w:val="24"/>
        </w:rPr>
      </w:pPr>
    </w:p>
    <w:p w14:paraId="58E4C70F" w14:textId="49F41FAD" w:rsidR="005F6E06" w:rsidRDefault="005F6E06" w:rsidP="00A55675">
      <w:pPr>
        <w:spacing w:after="120" w:line="360" w:lineRule="auto"/>
        <w:rPr>
          <w:rFonts w:ascii="仿宋" w:eastAsia="仿宋" w:hAnsi="仿宋" w:cs="宋体"/>
          <w:b/>
          <w:bCs/>
          <w:sz w:val="24"/>
          <w:szCs w:val="24"/>
        </w:rPr>
      </w:pPr>
      <w:r>
        <w:rPr>
          <w:rFonts w:ascii="仿宋" w:eastAsia="仿宋" w:hAnsi="仿宋" w:cs="宋体" w:hint="eastAsia"/>
          <w:b/>
          <w:bCs/>
          <w:sz w:val="24"/>
          <w:szCs w:val="24"/>
        </w:rPr>
        <w:lastRenderedPageBreak/>
        <w:t>热卷</w:t>
      </w:r>
      <w:r w:rsidRPr="005F6E06">
        <w:rPr>
          <w:rFonts w:ascii="仿宋" w:eastAsia="仿宋" w:hAnsi="仿宋" w:cs="宋体" w:hint="eastAsia"/>
          <w:b/>
          <w:bCs/>
          <w:sz w:val="24"/>
          <w:szCs w:val="24"/>
        </w:rPr>
        <w:t>：</w:t>
      </w:r>
    </w:p>
    <w:p w14:paraId="3893E2DA"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期货方面：</w:t>
      </w:r>
      <w:proofErr w:type="gramStart"/>
      <w:r w:rsidRPr="00C06828">
        <w:rPr>
          <w:rFonts w:ascii="仿宋" w:eastAsia="仿宋" w:hAnsi="仿宋" w:cs="宋体" w:hint="eastAsia"/>
          <w:bCs/>
          <w:sz w:val="24"/>
          <w:szCs w:val="24"/>
        </w:rPr>
        <w:t>热卷主力</w:t>
      </w:r>
      <w:proofErr w:type="gramEnd"/>
      <w:r w:rsidRPr="00C06828">
        <w:rPr>
          <w:rFonts w:ascii="仿宋" w:eastAsia="仿宋" w:hAnsi="仿宋" w:cs="宋体" w:hint="eastAsia"/>
          <w:bCs/>
          <w:sz w:val="24"/>
          <w:szCs w:val="24"/>
        </w:rPr>
        <w:t>HC2401高开后震荡偏弱运行，最终收盘于3880元/吨，-28元/吨，涨跌幅-0.72%，成交量71.3万手，持仓量为79.4手，+372手。持仓方面，</w:t>
      </w:r>
      <w:proofErr w:type="gramStart"/>
      <w:r w:rsidRPr="00C06828">
        <w:rPr>
          <w:rFonts w:ascii="仿宋" w:eastAsia="仿宋" w:hAnsi="仿宋" w:cs="宋体" w:hint="eastAsia"/>
          <w:bCs/>
          <w:sz w:val="24"/>
          <w:szCs w:val="24"/>
        </w:rPr>
        <w:t>今日热卷</w:t>
      </w:r>
      <w:proofErr w:type="gramEnd"/>
      <w:r w:rsidRPr="00C06828">
        <w:rPr>
          <w:rFonts w:ascii="仿宋" w:eastAsia="仿宋" w:hAnsi="仿宋" w:cs="宋体" w:hint="eastAsia"/>
          <w:bCs/>
          <w:sz w:val="24"/>
          <w:szCs w:val="24"/>
        </w:rPr>
        <w:t>HC2401合约前二十名多头持仓为500014，+18297手；前二十名空头持仓为554115，-9125手，多增空减。</w:t>
      </w:r>
    </w:p>
    <w:p w14:paraId="1C728543"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现货方面：今日国内热</w:t>
      </w:r>
      <w:proofErr w:type="gramStart"/>
      <w:r w:rsidRPr="00C06828">
        <w:rPr>
          <w:rFonts w:ascii="仿宋" w:eastAsia="仿宋" w:hAnsi="仿宋" w:cs="宋体" w:hint="eastAsia"/>
          <w:bCs/>
          <w:sz w:val="24"/>
          <w:szCs w:val="24"/>
        </w:rPr>
        <w:t>卷普遍</w:t>
      </w:r>
      <w:proofErr w:type="gramEnd"/>
      <w:r w:rsidRPr="00C06828">
        <w:rPr>
          <w:rFonts w:ascii="仿宋" w:eastAsia="仿宋" w:hAnsi="仿宋" w:cs="宋体" w:hint="eastAsia"/>
          <w:bCs/>
          <w:sz w:val="24"/>
          <w:szCs w:val="24"/>
        </w:rPr>
        <w:t>小幅下跌，上海地区热轧卷板现货价格为3880元/吨，较上个交易日-30元/吨。</w:t>
      </w:r>
      <w:proofErr w:type="gramStart"/>
      <w:r w:rsidRPr="00C06828">
        <w:rPr>
          <w:rFonts w:ascii="仿宋" w:eastAsia="仿宋" w:hAnsi="仿宋" w:cs="宋体" w:hint="eastAsia"/>
          <w:bCs/>
          <w:sz w:val="24"/>
          <w:szCs w:val="24"/>
        </w:rPr>
        <w:t>今日热卷现货市场</w:t>
      </w:r>
      <w:proofErr w:type="gramEnd"/>
      <w:r w:rsidRPr="00C06828">
        <w:rPr>
          <w:rFonts w:ascii="仿宋" w:eastAsia="仿宋" w:hAnsi="仿宋" w:cs="宋体" w:hint="eastAsia"/>
          <w:bCs/>
          <w:sz w:val="24"/>
          <w:szCs w:val="24"/>
        </w:rPr>
        <w:t>交投一般。</w:t>
      </w:r>
    </w:p>
    <w:p w14:paraId="706F1A6D" w14:textId="77777777" w:rsidR="00C06828" w:rsidRPr="00C06828" w:rsidRDefault="00C06828" w:rsidP="00C06828">
      <w:pPr>
        <w:spacing w:after="120" w:line="360" w:lineRule="auto"/>
        <w:rPr>
          <w:rFonts w:ascii="仿宋" w:eastAsia="仿宋" w:hAnsi="仿宋" w:cs="宋体" w:hint="eastAsia"/>
          <w:bCs/>
          <w:sz w:val="24"/>
          <w:szCs w:val="24"/>
        </w:rPr>
      </w:pPr>
      <w:proofErr w:type="gramStart"/>
      <w:r w:rsidRPr="00C06828">
        <w:rPr>
          <w:rFonts w:ascii="仿宋" w:eastAsia="仿宋" w:hAnsi="仿宋" w:cs="宋体" w:hint="eastAsia"/>
          <w:bCs/>
          <w:sz w:val="24"/>
          <w:szCs w:val="24"/>
        </w:rPr>
        <w:t>基差方面</w:t>
      </w:r>
      <w:proofErr w:type="gramEnd"/>
      <w:r w:rsidRPr="00C06828">
        <w:rPr>
          <w:rFonts w:ascii="仿宋" w:eastAsia="仿宋" w:hAnsi="仿宋" w:cs="宋体" w:hint="eastAsia"/>
          <w:bCs/>
          <w:sz w:val="24"/>
          <w:szCs w:val="24"/>
        </w:rPr>
        <w:t>：上海地区</w:t>
      </w:r>
      <w:proofErr w:type="gramStart"/>
      <w:r w:rsidRPr="00C06828">
        <w:rPr>
          <w:rFonts w:ascii="仿宋" w:eastAsia="仿宋" w:hAnsi="仿宋" w:cs="宋体" w:hint="eastAsia"/>
          <w:bCs/>
          <w:sz w:val="24"/>
          <w:szCs w:val="24"/>
        </w:rPr>
        <w:t>热卷基差</w:t>
      </w:r>
      <w:proofErr w:type="gramEnd"/>
      <w:r w:rsidRPr="00C06828">
        <w:rPr>
          <w:rFonts w:ascii="仿宋" w:eastAsia="仿宋" w:hAnsi="仿宋" w:cs="宋体" w:hint="eastAsia"/>
          <w:bCs/>
          <w:sz w:val="24"/>
          <w:szCs w:val="24"/>
        </w:rPr>
        <w:t>为0元/吨，</w:t>
      </w:r>
      <w:proofErr w:type="gramStart"/>
      <w:r w:rsidRPr="00C06828">
        <w:rPr>
          <w:rFonts w:ascii="仿宋" w:eastAsia="仿宋" w:hAnsi="仿宋" w:cs="宋体" w:hint="eastAsia"/>
          <w:bCs/>
          <w:sz w:val="24"/>
          <w:szCs w:val="24"/>
        </w:rPr>
        <w:t>基差</w:t>
      </w:r>
      <w:proofErr w:type="gramEnd"/>
      <w:r w:rsidRPr="00C06828">
        <w:rPr>
          <w:rFonts w:ascii="仿宋" w:eastAsia="仿宋" w:hAnsi="仿宋" w:cs="宋体" w:hint="eastAsia"/>
          <w:bCs/>
          <w:sz w:val="24"/>
          <w:szCs w:val="24"/>
        </w:rPr>
        <w:t>-12元/吨，</w:t>
      </w:r>
      <w:proofErr w:type="gramStart"/>
      <w:r w:rsidRPr="00C06828">
        <w:rPr>
          <w:rFonts w:ascii="仿宋" w:eastAsia="仿宋" w:hAnsi="仿宋" w:cs="宋体" w:hint="eastAsia"/>
          <w:bCs/>
          <w:sz w:val="24"/>
          <w:szCs w:val="24"/>
        </w:rPr>
        <w:t>目前基差处于</w:t>
      </w:r>
      <w:proofErr w:type="gramEnd"/>
      <w:r w:rsidRPr="00C06828">
        <w:rPr>
          <w:rFonts w:ascii="仿宋" w:eastAsia="仿宋" w:hAnsi="仿宋" w:cs="宋体" w:hint="eastAsia"/>
          <w:bCs/>
          <w:sz w:val="24"/>
          <w:szCs w:val="24"/>
        </w:rPr>
        <w:t>历年同期中等偏低水平。</w:t>
      </w:r>
    </w:p>
    <w:p w14:paraId="7155C58D"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产业方面：根据Mysteel数据，截止9月7日，</w:t>
      </w:r>
      <w:proofErr w:type="gramStart"/>
      <w:r w:rsidRPr="00C06828">
        <w:rPr>
          <w:rFonts w:ascii="仿宋" w:eastAsia="仿宋" w:hAnsi="仿宋" w:cs="宋体" w:hint="eastAsia"/>
          <w:bCs/>
          <w:sz w:val="24"/>
          <w:szCs w:val="24"/>
        </w:rPr>
        <w:t>热卷周</w:t>
      </w:r>
      <w:proofErr w:type="gramEnd"/>
      <w:r w:rsidRPr="00C06828">
        <w:rPr>
          <w:rFonts w:ascii="仿宋" w:eastAsia="仿宋" w:hAnsi="仿宋" w:cs="宋体" w:hint="eastAsia"/>
          <w:bCs/>
          <w:sz w:val="24"/>
          <w:szCs w:val="24"/>
        </w:rPr>
        <w:t>产量315.48万吨，-4.62万吨，同比+2.68%；表观需求量312.4万吨，-8.98万吨，同比-2.07%；厂库85.23万吨，-0.92万吨，</w:t>
      </w:r>
      <w:proofErr w:type="gramStart"/>
      <w:r w:rsidRPr="00C06828">
        <w:rPr>
          <w:rFonts w:ascii="仿宋" w:eastAsia="仿宋" w:hAnsi="仿宋" w:cs="宋体" w:hint="eastAsia"/>
          <w:bCs/>
          <w:sz w:val="24"/>
          <w:szCs w:val="24"/>
        </w:rPr>
        <w:t>社库</w:t>
      </w:r>
      <w:proofErr w:type="gramEnd"/>
      <w:r w:rsidRPr="00C06828">
        <w:rPr>
          <w:rFonts w:ascii="仿宋" w:eastAsia="仿宋" w:hAnsi="仿宋" w:cs="宋体" w:hint="eastAsia"/>
          <w:bCs/>
          <w:sz w:val="24"/>
          <w:szCs w:val="24"/>
        </w:rPr>
        <w:t>293.19万吨，+4.01万吨，总库存为378.4吨，+3.09万吨。</w:t>
      </w:r>
    </w:p>
    <w:p w14:paraId="0288991A" w14:textId="77777777" w:rsidR="00C06828" w:rsidRPr="00C06828" w:rsidRDefault="00C06828" w:rsidP="00C06828">
      <w:pPr>
        <w:spacing w:after="120" w:line="360" w:lineRule="auto"/>
        <w:rPr>
          <w:rFonts w:ascii="仿宋" w:eastAsia="仿宋" w:hAnsi="仿宋" w:cs="宋体" w:hint="eastAsia"/>
          <w:bCs/>
          <w:sz w:val="24"/>
          <w:szCs w:val="24"/>
        </w:rPr>
      </w:pPr>
      <w:proofErr w:type="gramStart"/>
      <w:r w:rsidRPr="00C06828">
        <w:rPr>
          <w:rFonts w:ascii="仿宋" w:eastAsia="仿宋" w:hAnsi="仿宋" w:cs="宋体" w:hint="eastAsia"/>
          <w:bCs/>
          <w:sz w:val="24"/>
          <w:szCs w:val="24"/>
        </w:rPr>
        <w:t>热卷产需</w:t>
      </w:r>
      <w:proofErr w:type="gramEnd"/>
      <w:r w:rsidRPr="00C06828">
        <w:rPr>
          <w:rFonts w:ascii="仿宋" w:eastAsia="仿宋" w:hAnsi="仿宋" w:cs="宋体" w:hint="eastAsia"/>
          <w:bCs/>
          <w:sz w:val="24"/>
          <w:szCs w:val="24"/>
        </w:rPr>
        <w:t>双降，库存累库。产量连续四周回升后有所下滑，目前处于近几年同期中等水平，钢厂盈利状况不佳，复产动力一般，预计</w:t>
      </w:r>
      <w:proofErr w:type="gramStart"/>
      <w:r w:rsidRPr="00C06828">
        <w:rPr>
          <w:rFonts w:ascii="仿宋" w:eastAsia="仿宋" w:hAnsi="仿宋" w:cs="宋体" w:hint="eastAsia"/>
          <w:bCs/>
          <w:sz w:val="24"/>
          <w:szCs w:val="24"/>
        </w:rPr>
        <w:t>短期热卷产量</w:t>
      </w:r>
      <w:proofErr w:type="gramEnd"/>
      <w:r w:rsidRPr="00C06828">
        <w:rPr>
          <w:rFonts w:ascii="仿宋" w:eastAsia="仿宋" w:hAnsi="仿宋" w:cs="宋体" w:hint="eastAsia"/>
          <w:bCs/>
          <w:sz w:val="24"/>
          <w:szCs w:val="24"/>
        </w:rPr>
        <w:t>小幅波动。近期高频成交数据下滑，下游</w:t>
      </w:r>
      <w:proofErr w:type="gramStart"/>
      <w:r w:rsidRPr="00C06828">
        <w:rPr>
          <w:rFonts w:ascii="仿宋" w:eastAsia="仿宋" w:hAnsi="仿宋" w:cs="宋体" w:hint="eastAsia"/>
          <w:bCs/>
          <w:sz w:val="24"/>
          <w:szCs w:val="24"/>
        </w:rPr>
        <w:t>采购仍</w:t>
      </w:r>
      <w:proofErr w:type="gramEnd"/>
      <w:r w:rsidRPr="00C06828">
        <w:rPr>
          <w:rFonts w:ascii="仿宋" w:eastAsia="仿宋" w:hAnsi="仿宋" w:cs="宋体" w:hint="eastAsia"/>
          <w:bCs/>
          <w:sz w:val="24"/>
          <w:szCs w:val="24"/>
        </w:rPr>
        <w:t>较为谨慎，</w:t>
      </w:r>
      <w:proofErr w:type="gramStart"/>
      <w:r w:rsidRPr="00C06828">
        <w:rPr>
          <w:rFonts w:ascii="仿宋" w:eastAsia="仿宋" w:hAnsi="仿宋" w:cs="宋体" w:hint="eastAsia"/>
          <w:bCs/>
          <w:sz w:val="24"/>
          <w:szCs w:val="24"/>
        </w:rPr>
        <w:t>表需同步</w:t>
      </w:r>
      <w:proofErr w:type="gramEnd"/>
      <w:r w:rsidRPr="00C06828">
        <w:rPr>
          <w:rFonts w:ascii="仿宋" w:eastAsia="仿宋" w:hAnsi="仿宋" w:cs="宋体" w:hint="eastAsia"/>
          <w:bCs/>
          <w:sz w:val="24"/>
          <w:szCs w:val="24"/>
        </w:rPr>
        <w:t>回落。8月制造业PMI指数回升至49.7，连续三个月回升，生产指数回升1.7个百分点至51.9，新出口订单指数回升0.4个百分点至46.7，整体上制造业产需双增；稳增长、扩内需政策持续落地，制造业需求有望逐渐回暖。8月钢材出口同环比均回升，但是近期接单转弱，预计出口需求边际转弱。</w:t>
      </w:r>
    </w:p>
    <w:p w14:paraId="2BA9DEE1" w14:textId="4D663D0E" w:rsidR="00067F53" w:rsidRDefault="00C06828" w:rsidP="00C06828">
      <w:pPr>
        <w:spacing w:after="120" w:line="360" w:lineRule="auto"/>
        <w:rPr>
          <w:rFonts w:ascii="仿宋" w:eastAsia="仿宋" w:hAnsi="仿宋" w:cs="宋体"/>
          <w:bCs/>
          <w:sz w:val="24"/>
          <w:szCs w:val="24"/>
        </w:rPr>
      </w:pPr>
      <w:r w:rsidRPr="00C06828">
        <w:rPr>
          <w:rFonts w:ascii="仿宋" w:eastAsia="仿宋" w:hAnsi="仿宋" w:cs="宋体" w:hint="eastAsia"/>
          <w:bCs/>
          <w:sz w:val="24"/>
          <w:szCs w:val="24"/>
        </w:rPr>
        <w:t>盘面上，</w:t>
      </w:r>
      <w:proofErr w:type="gramStart"/>
      <w:r w:rsidRPr="00C06828">
        <w:rPr>
          <w:rFonts w:ascii="仿宋" w:eastAsia="仿宋" w:hAnsi="仿宋" w:cs="宋体" w:hint="eastAsia"/>
          <w:bCs/>
          <w:sz w:val="24"/>
          <w:szCs w:val="24"/>
        </w:rPr>
        <w:t>今日热卷低开后</w:t>
      </w:r>
      <w:proofErr w:type="gramEnd"/>
      <w:r w:rsidRPr="00C06828">
        <w:rPr>
          <w:rFonts w:ascii="仿宋" w:eastAsia="仿宋" w:hAnsi="仿宋" w:cs="宋体" w:hint="eastAsia"/>
          <w:bCs/>
          <w:sz w:val="24"/>
          <w:szCs w:val="24"/>
        </w:rPr>
        <w:t>震荡偏弱运行，延续回调。短期看，供需面变动有限，需求疲弱，</w:t>
      </w:r>
      <w:proofErr w:type="gramStart"/>
      <w:r w:rsidRPr="00C06828">
        <w:rPr>
          <w:rFonts w:ascii="仿宋" w:eastAsia="仿宋" w:hAnsi="仿宋" w:cs="宋体" w:hint="eastAsia"/>
          <w:bCs/>
          <w:sz w:val="24"/>
          <w:szCs w:val="24"/>
        </w:rPr>
        <w:t>热卷高位</w:t>
      </w:r>
      <w:proofErr w:type="gramEnd"/>
      <w:r w:rsidRPr="00C06828">
        <w:rPr>
          <w:rFonts w:ascii="仿宋" w:eastAsia="仿宋" w:hAnsi="仿宋" w:cs="宋体" w:hint="eastAsia"/>
          <w:bCs/>
          <w:sz w:val="24"/>
          <w:szCs w:val="24"/>
        </w:rPr>
        <w:t>库存难降，上方空间也受</w:t>
      </w:r>
      <w:proofErr w:type="gramStart"/>
      <w:r w:rsidRPr="00C06828">
        <w:rPr>
          <w:rFonts w:ascii="仿宋" w:eastAsia="仿宋" w:hAnsi="仿宋" w:cs="宋体" w:hint="eastAsia"/>
          <w:bCs/>
          <w:sz w:val="24"/>
          <w:szCs w:val="24"/>
        </w:rPr>
        <w:t>弱现实</w:t>
      </w:r>
      <w:proofErr w:type="gramEnd"/>
      <w:r w:rsidRPr="00C06828">
        <w:rPr>
          <w:rFonts w:ascii="仿宋" w:eastAsia="仿宋" w:hAnsi="仿宋" w:cs="宋体" w:hint="eastAsia"/>
          <w:bCs/>
          <w:sz w:val="24"/>
          <w:szCs w:val="24"/>
        </w:rPr>
        <w:t>压制；下方成本端强势，原料支撑尚可。铁水还未进入下滑通道，钢厂盈利率还不足以让钢厂主动大幅减产，</w:t>
      </w:r>
      <w:proofErr w:type="gramStart"/>
      <w:r w:rsidRPr="00C06828">
        <w:rPr>
          <w:rFonts w:ascii="仿宋" w:eastAsia="仿宋" w:hAnsi="仿宋" w:cs="宋体" w:hint="eastAsia"/>
          <w:bCs/>
          <w:sz w:val="24"/>
          <w:szCs w:val="24"/>
        </w:rPr>
        <w:t>粗钢平控</w:t>
      </w:r>
      <w:proofErr w:type="gramEnd"/>
      <w:r w:rsidRPr="00C06828">
        <w:rPr>
          <w:rFonts w:ascii="仿宋" w:eastAsia="仿宋" w:hAnsi="仿宋" w:cs="宋体" w:hint="eastAsia"/>
          <w:bCs/>
          <w:sz w:val="24"/>
          <w:szCs w:val="24"/>
        </w:rPr>
        <w:t>落地执行进程也较慢，负反馈短期或难以流畅发生，短期建议震荡思路对待。近期关注实际需求力度和铁水走势。</w:t>
      </w:r>
    </w:p>
    <w:p w14:paraId="26425B75" w14:textId="77777777" w:rsidR="00B375DE" w:rsidRPr="00A36111" w:rsidRDefault="00B375DE" w:rsidP="00225ED8">
      <w:pPr>
        <w:spacing w:after="120" w:line="360" w:lineRule="auto"/>
        <w:rPr>
          <w:rFonts w:ascii="仿宋" w:eastAsia="仿宋" w:hAnsi="仿宋" w:cs="宋体"/>
          <w:bCs/>
          <w:sz w:val="24"/>
          <w:szCs w:val="24"/>
        </w:rPr>
      </w:pPr>
    </w:p>
    <w:p w14:paraId="3C7144FE" w14:textId="355B364E" w:rsidR="005F6E06" w:rsidRDefault="005F6E06" w:rsidP="00A55675">
      <w:pPr>
        <w:spacing w:after="120" w:line="360" w:lineRule="auto"/>
        <w:rPr>
          <w:rFonts w:ascii="仿宋" w:eastAsia="仿宋" w:hAnsi="仿宋" w:cs="宋体"/>
          <w:b/>
          <w:bCs/>
          <w:sz w:val="24"/>
          <w:szCs w:val="24"/>
        </w:rPr>
      </w:pPr>
      <w:r>
        <w:rPr>
          <w:rFonts w:ascii="仿宋" w:eastAsia="仿宋" w:hAnsi="仿宋" w:cs="宋体" w:hint="eastAsia"/>
          <w:b/>
          <w:bCs/>
          <w:sz w:val="24"/>
          <w:szCs w:val="24"/>
        </w:rPr>
        <w:lastRenderedPageBreak/>
        <w:t>铁矿石</w:t>
      </w:r>
      <w:r w:rsidRPr="005F6E06">
        <w:rPr>
          <w:rFonts w:ascii="仿宋" w:eastAsia="仿宋" w:hAnsi="仿宋" w:cs="宋体" w:hint="eastAsia"/>
          <w:b/>
          <w:bCs/>
          <w:sz w:val="24"/>
          <w:szCs w:val="24"/>
        </w:rPr>
        <w:t>：</w:t>
      </w:r>
    </w:p>
    <w:p w14:paraId="28DDC596"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期货方面：铁矿石主力I2401合约高开后震荡下跌，最终收盘于836.5元/吨，-16元/吨，涨跌幅-1.88%。成交量76.3万手，持仓72.1万，-4654手。持仓方面，今日铁矿石2401合约前二十名多头持仓为446497，-1436手，前二十名空头持仓为401110，-6104手，多减空减。</w:t>
      </w:r>
    </w:p>
    <w:p w14:paraId="5EF1E63B"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产业方面：外矿方面，8月28日-9月3日，全球铁矿石发运总量3361.2万吨，环比增加72.1万吨。澳洲发运量1886.9万吨，环比增加70.9万吨；巴西发运量876.0万吨，环比减少35.1万吨。中国45港到港总量1978.7万吨，环比-508.3万吨，台风天气影响卸货入库，本期到港回落幅度较大，目前到港处于偏低水平。截至8月25日，国内126家铁精粉产量42.88万吨/日，环比+0.09万吨/日，产量高位运行。需求端，根据钢联数据，截至9月1日当周，日均铁水产量246.92万吨，环比+1.35万吨，铁水创年内新高，增量主要来自华北地区，东北地区有所减量。</w:t>
      </w:r>
    </w:p>
    <w:p w14:paraId="011A3E01"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基本面上，铁矿石发运高位运行，到港因天气扰动波幅较大，中长期趋于宽松的格局不变。需求端，铁水、疏港以及钢厂日耗处于高位，短期铁矿石需求仍有韧性。目前多地钢厂有</w:t>
      </w:r>
      <w:proofErr w:type="gramStart"/>
      <w:r w:rsidRPr="00C06828">
        <w:rPr>
          <w:rFonts w:ascii="仿宋" w:eastAsia="仿宋" w:hAnsi="仿宋" w:cs="宋体" w:hint="eastAsia"/>
          <w:bCs/>
          <w:sz w:val="24"/>
          <w:szCs w:val="24"/>
        </w:rPr>
        <w:t>接到平控通知</w:t>
      </w:r>
      <w:proofErr w:type="gramEnd"/>
      <w:r w:rsidRPr="00C06828">
        <w:rPr>
          <w:rFonts w:ascii="仿宋" w:eastAsia="仿宋" w:hAnsi="仿宋" w:cs="宋体" w:hint="eastAsia"/>
          <w:bCs/>
          <w:sz w:val="24"/>
          <w:szCs w:val="24"/>
        </w:rPr>
        <w:t>，但实际效果暂未体现在铁水数据上，</w:t>
      </w:r>
      <w:proofErr w:type="gramStart"/>
      <w:r w:rsidRPr="00C06828">
        <w:rPr>
          <w:rFonts w:ascii="仿宋" w:eastAsia="仿宋" w:hAnsi="仿宋" w:cs="宋体" w:hint="eastAsia"/>
          <w:bCs/>
          <w:sz w:val="24"/>
          <w:szCs w:val="24"/>
        </w:rPr>
        <w:t>平控兑现</w:t>
      </w:r>
      <w:proofErr w:type="gramEnd"/>
      <w:r w:rsidRPr="00C06828">
        <w:rPr>
          <w:rFonts w:ascii="仿宋" w:eastAsia="仿宋" w:hAnsi="仿宋" w:cs="宋体" w:hint="eastAsia"/>
          <w:bCs/>
          <w:sz w:val="24"/>
          <w:szCs w:val="24"/>
        </w:rPr>
        <w:t>力度还需观察，短期需求仍保持刚性，但钢厂盈利率连续四周下滑，过半钢厂亏损，后续钢厂生产积极性或受限，预计铁水上方空间有限。</w:t>
      </w:r>
    </w:p>
    <w:p w14:paraId="572AC1FE" w14:textId="66C9544C" w:rsidR="00936C05" w:rsidRDefault="00C06828" w:rsidP="00C06828">
      <w:pPr>
        <w:spacing w:after="120" w:line="360" w:lineRule="auto"/>
        <w:rPr>
          <w:rFonts w:ascii="仿宋" w:eastAsia="仿宋" w:hAnsi="仿宋" w:cs="宋体"/>
          <w:bCs/>
          <w:sz w:val="24"/>
          <w:szCs w:val="24"/>
        </w:rPr>
      </w:pPr>
      <w:r w:rsidRPr="00C06828">
        <w:rPr>
          <w:rFonts w:ascii="仿宋" w:eastAsia="仿宋" w:hAnsi="仿宋" w:cs="宋体" w:hint="eastAsia"/>
          <w:bCs/>
          <w:sz w:val="24"/>
          <w:szCs w:val="24"/>
        </w:rPr>
        <w:t>盘面上，价格监管预期强化，今日铁矿石高开后震荡下跌。产业层面看，铁水处在绝对高位，铁矿石供需基本面暂时较好，人民币汇率贬值也为矿价带</w:t>
      </w:r>
      <w:proofErr w:type="gramStart"/>
      <w:r w:rsidRPr="00C06828">
        <w:rPr>
          <w:rFonts w:ascii="仿宋" w:eastAsia="仿宋" w:hAnsi="仿宋" w:cs="宋体" w:hint="eastAsia"/>
          <w:bCs/>
          <w:sz w:val="24"/>
          <w:szCs w:val="24"/>
        </w:rPr>
        <w:t>来较好</w:t>
      </w:r>
      <w:proofErr w:type="gramEnd"/>
      <w:r w:rsidRPr="00C06828">
        <w:rPr>
          <w:rFonts w:ascii="仿宋" w:eastAsia="仿宋" w:hAnsi="仿宋" w:cs="宋体" w:hint="eastAsia"/>
          <w:bCs/>
          <w:sz w:val="24"/>
          <w:szCs w:val="24"/>
        </w:rPr>
        <w:t>支撑，预计短期铁矿石下方空间有限，同时</w:t>
      </w:r>
      <w:proofErr w:type="gramStart"/>
      <w:r w:rsidRPr="00C06828">
        <w:rPr>
          <w:rFonts w:ascii="仿宋" w:eastAsia="仿宋" w:hAnsi="仿宋" w:cs="宋体" w:hint="eastAsia"/>
          <w:bCs/>
          <w:sz w:val="24"/>
          <w:szCs w:val="24"/>
        </w:rPr>
        <w:t>粗钢平控</w:t>
      </w:r>
      <w:proofErr w:type="gramEnd"/>
      <w:r w:rsidRPr="00C06828">
        <w:rPr>
          <w:rFonts w:ascii="仿宋" w:eastAsia="仿宋" w:hAnsi="仿宋" w:cs="宋体" w:hint="eastAsia"/>
          <w:bCs/>
          <w:sz w:val="24"/>
          <w:szCs w:val="24"/>
        </w:rPr>
        <w:t>预期和监管强化预期也带来较大压制，建议震荡思路对待。铁水尚未进入下滑通道，产业</w:t>
      </w:r>
      <w:proofErr w:type="gramStart"/>
      <w:r w:rsidRPr="00C06828">
        <w:rPr>
          <w:rFonts w:ascii="仿宋" w:eastAsia="仿宋" w:hAnsi="仿宋" w:cs="宋体" w:hint="eastAsia"/>
          <w:bCs/>
          <w:sz w:val="24"/>
          <w:szCs w:val="24"/>
        </w:rPr>
        <w:t>链矛盾</w:t>
      </w:r>
      <w:proofErr w:type="gramEnd"/>
      <w:r w:rsidRPr="00C06828">
        <w:rPr>
          <w:rFonts w:ascii="仿宋" w:eastAsia="仿宋" w:hAnsi="仿宋" w:cs="宋体" w:hint="eastAsia"/>
          <w:bCs/>
          <w:sz w:val="24"/>
          <w:szCs w:val="24"/>
        </w:rPr>
        <w:t>还在积累，钢厂主被动减产动力不足，负反馈条件还不够成熟，做空暂时等待。近期关注</w:t>
      </w:r>
      <w:proofErr w:type="gramStart"/>
      <w:r w:rsidRPr="00C06828">
        <w:rPr>
          <w:rFonts w:ascii="仿宋" w:eastAsia="仿宋" w:hAnsi="仿宋" w:cs="宋体" w:hint="eastAsia"/>
          <w:bCs/>
          <w:sz w:val="24"/>
          <w:szCs w:val="24"/>
        </w:rPr>
        <w:t>粗钢平控</w:t>
      </w:r>
      <w:proofErr w:type="gramEnd"/>
      <w:r w:rsidRPr="00C06828">
        <w:rPr>
          <w:rFonts w:ascii="仿宋" w:eastAsia="仿宋" w:hAnsi="仿宋" w:cs="宋体" w:hint="eastAsia"/>
          <w:bCs/>
          <w:sz w:val="24"/>
          <w:szCs w:val="24"/>
        </w:rPr>
        <w:t>和铁水走势。</w:t>
      </w:r>
    </w:p>
    <w:p w14:paraId="785AFA8D" w14:textId="5C1A6EB3" w:rsidR="00B375DE" w:rsidRDefault="00B375DE" w:rsidP="0095484B">
      <w:pPr>
        <w:spacing w:after="120" w:line="360" w:lineRule="auto"/>
        <w:rPr>
          <w:rFonts w:ascii="仿宋" w:eastAsia="仿宋" w:hAnsi="仿宋" w:cs="宋体"/>
          <w:sz w:val="24"/>
          <w:szCs w:val="24"/>
        </w:rPr>
      </w:pPr>
    </w:p>
    <w:p w14:paraId="7D15AD81" w14:textId="43AE1DF5" w:rsidR="00E43EC3" w:rsidRDefault="00E43EC3" w:rsidP="0095484B">
      <w:pPr>
        <w:spacing w:after="120" w:line="360" w:lineRule="auto"/>
        <w:rPr>
          <w:rFonts w:ascii="仿宋" w:eastAsia="仿宋" w:hAnsi="仿宋" w:cs="宋体"/>
          <w:sz w:val="24"/>
          <w:szCs w:val="24"/>
        </w:rPr>
      </w:pPr>
    </w:p>
    <w:p w14:paraId="09C00FA8" w14:textId="77777777" w:rsidR="00E43EC3" w:rsidRDefault="00E43EC3" w:rsidP="0095484B">
      <w:pPr>
        <w:spacing w:after="120" w:line="360" w:lineRule="auto"/>
        <w:rPr>
          <w:rFonts w:ascii="仿宋" w:eastAsia="仿宋" w:hAnsi="仿宋" w:cs="宋体" w:hint="eastAsia"/>
          <w:sz w:val="24"/>
          <w:szCs w:val="24"/>
        </w:rPr>
      </w:pPr>
    </w:p>
    <w:p w14:paraId="2757D18A" w14:textId="6DB27F2A" w:rsidR="00050AA1" w:rsidRPr="00050AA1" w:rsidRDefault="00050AA1" w:rsidP="00284266">
      <w:pPr>
        <w:spacing w:after="120" w:line="360" w:lineRule="auto"/>
        <w:rPr>
          <w:rFonts w:ascii="仿宋" w:eastAsia="仿宋" w:hAnsi="仿宋" w:cs="宋体"/>
          <w:b/>
          <w:bCs/>
          <w:sz w:val="24"/>
          <w:szCs w:val="24"/>
        </w:rPr>
      </w:pPr>
      <w:r w:rsidRPr="00050AA1">
        <w:rPr>
          <w:rFonts w:ascii="仿宋" w:eastAsia="仿宋" w:hAnsi="仿宋" w:cs="宋体" w:hint="eastAsia"/>
          <w:b/>
          <w:bCs/>
          <w:sz w:val="24"/>
          <w:szCs w:val="24"/>
        </w:rPr>
        <w:lastRenderedPageBreak/>
        <w:t>焦煤焦炭：</w:t>
      </w:r>
    </w:p>
    <w:p w14:paraId="3EF0AF79" w14:textId="3B7D0E57" w:rsidR="0086193F" w:rsidRPr="0086193F" w:rsidRDefault="0086193F" w:rsidP="0086193F">
      <w:pPr>
        <w:spacing w:after="120" w:line="360" w:lineRule="auto"/>
        <w:rPr>
          <w:rFonts w:ascii="仿宋" w:eastAsia="仿宋" w:hAnsi="仿宋" w:cs="宋体" w:hint="eastAsia"/>
          <w:sz w:val="24"/>
          <w:szCs w:val="24"/>
        </w:rPr>
      </w:pPr>
      <w:r w:rsidRPr="0086193F">
        <w:rPr>
          <w:rFonts w:ascii="仿宋" w:eastAsia="仿宋" w:hAnsi="仿宋" w:cs="宋体" w:hint="eastAsia"/>
          <w:sz w:val="24"/>
          <w:szCs w:val="24"/>
        </w:rPr>
        <w:t>动力煤：此前，环渤海港口库存去化较快，发运倒挂下，北港贸易商开始</w:t>
      </w:r>
      <w:proofErr w:type="gramStart"/>
      <w:r w:rsidRPr="0086193F">
        <w:rPr>
          <w:rFonts w:ascii="仿宋" w:eastAsia="仿宋" w:hAnsi="仿宋" w:cs="宋体" w:hint="eastAsia"/>
          <w:sz w:val="24"/>
          <w:szCs w:val="24"/>
        </w:rPr>
        <w:t>挺</w:t>
      </w:r>
      <w:proofErr w:type="gramEnd"/>
      <w:r w:rsidRPr="0086193F">
        <w:rPr>
          <w:rFonts w:ascii="仿宋" w:eastAsia="仿宋" w:hAnsi="仿宋" w:cs="宋体" w:hint="eastAsia"/>
          <w:sz w:val="24"/>
          <w:szCs w:val="24"/>
        </w:rPr>
        <w:t>价，后续随着产地安全事故频发，问题煤矿停产，上周内蒙古一千万吨煤矿停产，今日内蒙古能源局发布做好煤炭安全生产工作的紧急通知，煤炭产量在短时间内迅速降低，加上9、10月大秦线通常展开秋季集中检修，北港库存持续去化，供应</w:t>
      </w:r>
      <w:proofErr w:type="gramStart"/>
      <w:r w:rsidRPr="0086193F">
        <w:rPr>
          <w:rFonts w:ascii="仿宋" w:eastAsia="仿宋" w:hAnsi="仿宋" w:cs="宋体" w:hint="eastAsia"/>
          <w:sz w:val="24"/>
          <w:szCs w:val="24"/>
        </w:rPr>
        <w:t>端的担忧</w:t>
      </w:r>
      <w:proofErr w:type="gramEnd"/>
      <w:r w:rsidRPr="0086193F">
        <w:rPr>
          <w:rFonts w:ascii="仿宋" w:eastAsia="仿宋" w:hAnsi="仿宋" w:cs="宋体" w:hint="eastAsia"/>
          <w:sz w:val="24"/>
          <w:szCs w:val="24"/>
        </w:rPr>
        <w:t>正在悄然出现；特别是近期</w:t>
      </w:r>
      <w:proofErr w:type="gramStart"/>
      <w:r w:rsidRPr="0086193F">
        <w:rPr>
          <w:rFonts w:ascii="仿宋" w:eastAsia="仿宋" w:hAnsi="仿宋" w:cs="宋体" w:hint="eastAsia"/>
          <w:sz w:val="24"/>
          <w:szCs w:val="24"/>
        </w:rPr>
        <w:t>稳经济</w:t>
      </w:r>
      <w:proofErr w:type="gramEnd"/>
      <w:r w:rsidRPr="0086193F">
        <w:rPr>
          <w:rFonts w:ascii="仿宋" w:eastAsia="仿宋" w:hAnsi="仿宋" w:cs="宋体" w:hint="eastAsia"/>
          <w:sz w:val="24"/>
          <w:szCs w:val="24"/>
        </w:rPr>
        <w:t>增长经济政策力度加大，房地产形势预期向好，提</w:t>
      </w:r>
      <w:proofErr w:type="gramStart"/>
      <w:r w:rsidRPr="0086193F">
        <w:rPr>
          <w:rFonts w:ascii="仿宋" w:eastAsia="仿宋" w:hAnsi="仿宋" w:cs="宋体" w:hint="eastAsia"/>
          <w:sz w:val="24"/>
          <w:szCs w:val="24"/>
        </w:rPr>
        <w:t>振工业</w:t>
      </w:r>
      <w:proofErr w:type="gramEnd"/>
      <w:r w:rsidRPr="0086193F">
        <w:rPr>
          <w:rFonts w:ascii="仿宋" w:eastAsia="仿宋" w:hAnsi="仿宋" w:cs="宋体" w:hint="eastAsia"/>
          <w:sz w:val="24"/>
          <w:szCs w:val="24"/>
        </w:rPr>
        <w:t>需求预期，在本身北港库存偏低，以及优质煤相对紧张的情况下，一旦非</w:t>
      </w:r>
      <w:proofErr w:type="gramStart"/>
      <w:r w:rsidRPr="0086193F">
        <w:rPr>
          <w:rFonts w:ascii="仿宋" w:eastAsia="仿宋" w:hAnsi="仿宋" w:cs="宋体" w:hint="eastAsia"/>
          <w:sz w:val="24"/>
          <w:szCs w:val="24"/>
        </w:rPr>
        <w:t>电需求</w:t>
      </w:r>
      <w:proofErr w:type="gramEnd"/>
      <w:r w:rsidRPr="0086193F">
        <w:rPr>
          <w:rFonts w:ascii="仿宋" w:eastAsia="仿宋" w:hAnsi="仿宋" w:cs="宋体" w:hint="eastAsia"/>
          <w:sz w:val="24"/>
          <w:szCs w:val="24"/>
        </w:rPr>
        <w:t>出现好转，可能会导致供需阶段性收紧，价格开始反复。不过，目前沿海电厂煤炭日耗已经开始回落，电厂库存依然远高于往年同期水平，甚至处于历史相对高位，电力需求正处于传统的淡季，在进口</w:t>
      </w:r>
      <w:proofErr w:type="gramStart"/>
      <w:r w:rsidRPr="0086193F">
        <w:rPr>
          <w:rFonts w:ascii="仿宋" w:eastAsia="仿宋" w:hAnsi="仿宋" w:cs="宋体" w:hint="eastAsia"/>
          <w:sz w:val="24"/>
          <w:szCs w:val="24"/>
        </w:rPr>
        <w:t>煤政策</w:t>
      </w:r>
      <w:proofErr w:type="gramEnd"/>
      <w:r w:rsidRPr="0086193F">
        <w:rPr>
          <w:rFonts w:ascii="仿宋" w:eastAsia="仿宋" w:hAnsi="仿宋" w:cs="宋体" w:hint="eastAsia"/>
          <w:sz w:val="24"/>
          <w:szCs w:val="24"/>
        </w:rPr>
        <w:t>没有明显转弱之际，终端需求采购较为谨慎，价格继续上行依然缺乏动力；而供应端来看，保供稳价政策导向并未转变，大规模供应减持的可能性较小，供应很难成为价格上行的主导因素，预计价格大概率仍将承压运行。</w:t>
      </w:r>
    </w:p>
    <w:p w14:paraId="32887B04" w14:textId="77777777" w:rsidR="0086193F" w:rsidRPr="0086193F" w:rsidRDefault="0086193F" w:rsidP="0086193F">
      <w:pPr>
        <w:spacing w:after="120" w:line="360" w:lineRule="auto"/>
        <w:rPr>
          <w:rFonts w:ascii="仿宋" w:eastAsia="仿宋" w:hAnsi="仿宋" w:cs="宋体" w:hint="eastAsia"/>
          <w:sz w:val="24"/>
          <w:szCs w:val="24"/>
        </w:rPr>
      </w:pPr>
      <w:r w:rsidRPr="0086193F">
        <w:rPr>
          <w:rFonts w:ascii="仿宋" w:eastAsia="仿宋" w:hAnsi="仿宋" w:cs="宋体" w:hint="eastAsia"/>
          <w:sz w:val="24"/>
          <w:szCs w:val="24"/>
        </w:rPr>
        <w:t>双焦：黑色板块整体承压，双焦价格也出现涨势放缓，期价宽幅整理后仍走弱，收于较长上影线的小阴线，焦煤主力</w:t>
      </w:r>
      <w:proofErr w:type="gramStart"/>
      <w:r w:rsidRPr="0086193F">
        <w:rPr>
          <w:rFonts w:ascii="仿宋" w:eastAsia="仿宋" w:hAnsi="仿宋" w:cs="宋体" w:hint="eastAsia"/>
          <w:sz w:val="24"/>
          <w:szCs w:val="24"/>
        </w:rPr>
        <w:t>合约收跌</w:t>
      </w:r>
      <w:proofErr w:type="gramEnd"/>
      <w:r w:rsidRPr="0086193F">
        <w:rPr>
          <w:rFonts w:ascii="仿宋" w:eastAsia="仿宋" w:hAnsi="仿宋" w:cs="宋体" w:hint="eastAsia"/>
          <w:sz w:val="24"/>
          <w:szCs w:val="24"/>
        </w:rPr>
        <w:t>0.32%，焦炭主力</w:t>
      </w:r>
      <w:proofErr w:type="gramStart"/>
      <w:r w:rsidRPr="0086193F">
        <w:rPr>
          <w:rFonts w:ascii="仿宋" w:eastAsia="仿宋" w:hAnsi="仿宋" w:cs="宋体" w:hint="eastAsia"/>
          <w:sz w:val="24"/>
          <w:szCs w:val="24"/>
        </w:rPr>
        <w:t>合约收跌</w:t>
      </w:r>
      <w:proofErr w:type="gramEnd"/>
      <w:r w:rsidRPr="0086193F">
        <w:rPr>
          <w:rFonts w:ascii="仿宋" w:eastAsia="仿宋" w:hAnsi="仿宋" w:cs="宋体" w:hint="eastAsia"/>
          <w:sz w:val="24"/>
          <w:szCs w:val="24"/>
        </w:rPr>
        <w:t>0.44%。</w:t>
      </w:r>
    </w:p>
    <w:p w14:paraId="73C57114" w14:textId="38E41BED" w:rsidR="00050AA1" w:rsidRDefault="0086193F" w:rsidP="0086193F">
      <w:pPr>
        <w:spacing w:after="120" w:line="360" w:lineRule="auto"/>
        <w:rPr>
          <w:rFonts w:ascii="仿宋" w:eastAsia="仿宋" w:hAnsi="仿宋" w:cs="宋体"/>
          <w:sz w:val="24"/>
          <w:szCs w:val="24"/>
        </w:rPr>
      </w:pPr>
      <w:r w:rsidRPr="0086193F">
        <w:rPr>
          <w:rFonts w:ascii="仿宋" w:eastAsia="仿宋" w:hAnsi="仿宋" w:cs="宋体" w:hint="eastAsia"/>
          <w:sz w:val="24"/>
          <w:szCs w:val="24"/>
        </w:rPr>
        <w:t>近期政策</w:t>
      </w:r>
      <w:proofErr w:type="gramStart"/>
      <w:r w:rsidRPr="0086193F">
        <w:rPr>
          <w:rFonts w:ascii="仿宋" w:eastAsia="仿宋" w:hAnsi="仿宋" w:cs="宋体" w:hint="eastAsia"/>
          <w:sz w:val="24"/>
          <w:szCs w:val="24"/>
        </w:rPr>
        <w:t>端对于</w:t>
      </w:r>
      <w:proofErr w:type="gramEnd"/>
      <w:r w:rsidRPr="0086193F">
        <w:rPr>
          <w:rFonts w:ascii="仿宋" w:eastAsia="仿宋" w:hAnsi="仿宋" w:cs="宋体" w:hint="eastAsia"/>
          <w:sz w:val="24"/>
          <w:szCs w:val="24"/>
        </w:rPr>
        <w:t>期货市场较为关注，铁矿石系统性风险较大，黑色板块整体承压，加上此前事故煤矿逐渐复产，供应压力缓解下，双焦价格涨势放缓。不过，目前供应端，坑口端报价依然表现偏强，特别是</w:t>
      </w:r>
      <w:proofErr w:type="gramStart"/>
      <w:r w:rsidRPr="0086193F">
        <w:rPr>
          <w:rFonts w:ascii="仿宋" w:eastAsia="仿宋" w:hAnsi="仿宋" w:cs="宋体" w:hint="eastAsia"/>
          <w:sz w:val="24"/>
          <w:szCs w:val="24"/>
        </w:rPr>
        <w:t>蒙煤进口因</w:t>
      </w:r>
      <w:proofErr w:type="gramEnd"/>
      <w:r w:rsidRPr="0086193F">
        <w:rPr>
          <w:rFonts w:ascii="仿宋" w:eastAsia="仿宋" w:hAnsi="仿宋" w:cs="宋体" w:hint="eastAsia"/>
          <w:sz w:val="24"/>
          <w:szCs w:val="24"/>
        </w:rPr>
        <w:t>集装箱紧缺导致通关量下降，焦化以及洗煤厂采购较为积极，坑口端竞拍成交情况仍表现良好；而需求端，钢厂铁水产量维持高位，</w:t>
      </w:r>
      <w:proofErr w:type="gramStart"/>
      <w:r w:rsidRPr="0086193F">
        <w:rPr>
          <w:rFonts w:ascii="仿宋" w:eastAsia="仿宋" w:hAnsi="仿宋" w:cs="宋体" w:hint="eastAsia"/>
          <w:sz w:val="24"/>
          <w:szCs w:val="24"/>
        </w:rPr>
        <w:t>刚需仍</w:t>
      </w:r>
      <w:proofErr w:type="gramEnd"/>
      <w:r w:rsidRPr="0086193F">
        <w:rPr>
          <w:rFonts w:ascii="仿宋" w:eastAsia="仿宋" w:hAnsi="仿宋" w:cs="宋体" w:hint="eastAsia"/>
          <w:sz w:val="24"/>
          <w:szCs w:val="24"/>
        </w:rPr>
        <w:t>有一定的支撑，金九银</w:t>
      </w:r>
      <w:proofErr w:type="gramStart"/>
      <w:r w:rsidRPr="0086193F">
        <w:rPr>
          <w:rFonts w:ascii="仿宋" w:eastAsia="仿宋" w:hAnsi="仿宋" w:cs="宋体" w:hint="eastAsia"/>
          <w:sz w:val="24"/>
          <w:szCs w:val="24"/>
        </w:rPr>
        <w:t>十需求</w:t>
      </w:r>
      <w:proofErr w:type="gramEnd"/>
      <w:r w:rsidRPr="0086193F">
        <w:rPr>
          <w:rFonts w:ascii="仿宋" w:eastAsia="仿宋" w:hAnsi="仿宋" w:cs="宋体" w:hint="eastAsia"/>
          <w:sz w:val="24"/>
          <w:szCs w:val="24"/>
        </w:rPr>
        <w:t>旺季到来，钢厂仍有采购备货意愿，短期需求向好；短期基本面并没有出现大幅走弱，暂时仍维持偏强对待。不过，成材</w:t>
      </w:r>
      <w:proofErr w:type="gramStart"/>
      <w:r w:rsidRPr="0086193F">
        <w:rPr>
          <w:rFonts w:ascii="仿宋" w:eastAsia="仿宋" w:hAnsi="仿宋" w:cs="宋体" w:hint="eastAsia"/>
          <w:sz w:val="24"/>
          <w:szCs w:val="24"/>
        </w:rPr>
        <w:t>端利润</w:t>
      </w:r>
      <w:proofErr w:type="gramEnd"/>
      <w:r w:rsidRPr="0086193F">
        <w:rPr>
          <w:rFonts w:ascii="仿宋" w:eastAsia="仿宋" w:hAnsi="仿宋" w:cs="宋体" w:hint="eastAsia"/>
          <w:sz w:val="24"/>
          <w:szCs w:val="24"/>
        </w:rPr>
        <w:t>表现低迷，</w:t>
      </w:r>
      <w:proofErr w:type="gramStart"/>
      <w:r w:rsidRPr="0086193F">
        <w:rPr>
          <w:rFonts w:ascii="仿宋" w:eastAsia="仿宋" w:hAnsi="仿宋" w:cs="宋体" w:hint="eastAsia"/>
          <w:sz w:val="24"/>
          <w:szCs w:val="24"/>
        </w:rPr>
        <w:t>粗钢平控政策</w:t>
      </w:r>
      <w:proofErr w:type="gramEnd"/>
      <w:r w:rsidRPr="0086193F">
        <w:rPr>
          <w:rFonts w:ascii="仿宋" w:eastAsia="仿宋" w:hAnsi="仿宋" w:cs="宋体" w:hint="eastAsia"/>
          <w:sz w:val="24"/>
          <w:szCs w:val="24"/>
        </w:rPr>
        <w:t>悬而未决，钢厂采购并不紧迫，需求的传导可能不如预期，双焦价格连续反弹后涨势略有放缓，焦煤、焦炭主力合约上行放缓，短周期上方关注前高附近压力，价格重心短期或有回调。</w:t>
      </w:r>
    </w:p>
    <w:p w14:paraId="4A159F83" w14:textId="479BE13E" w:rsidR="00050AA1" w:rsidRDefault="00050AA1" w:rsidP="00284266">
      <w:pPr>
        <w:spacing w:after="120" w:line="360" w:lineRule="auto"/>
        <w:rPr>
          <w:rFonts w:ascii="仿宋" w:eastAsia="仿宋" w:hAnsi="仿宋" w:cs="宋体"/>
          <w:sz w:val="24"/>
          <w:szCs w:val="24"/>
        </w:rPr>
      </w:pPr>
    </w:p>
    <w:p w14:paraId="421CE5DC" w14:textId="69AAF6B2" w:rsidR="00E43EC3" w:rsidRDefault="00E43EC3" w:rsidP="00284266">
      <w:pPr>
        <w:spacing w:after="120" w:line="360" w:lineRule="auto"/>
        <w:rPr>
          <w:rFonts w:ascii="仿宋" w:eastAsia="仿宋" w:hAnsi="仿宋" w:cs="宋体"/>
          <w:sz w:val="24"/>
          <w:szCs w:val="24"/>
        </w:rPr>
      </w:pPr>
    </w:p>
    <w:p w14:paraId="5EC6F955" w14:textId="77777777" w:rsidR="00E43EC3" w:rsidRDefault="00E43EC3" w:rsidP="00284266">
      <w:pPr>
        <w:spacing w:after="120" w:line="360" w:lineRule="auto"/>
        <w:rPr>
          <w:rFonts w:ascii="仿宋" w:eastAsia="仿宋" w:hAnsi="仿宋" w:cs="宋体" w:hint="eastAsia"/>
          <w:sz w:val="24"/>
          <w:szCs w:val="24"/>
        </w:rPr>
      </w:pPr>
    </w:p>
    <w:p w14:paraId="4B2EC632" w14:textId="4B5FB007" w:rsidR="00B52661" w:rsidRDefault="005F6E06" w:rsidP="00B52661">
      <w:pPr>
        <w:spacing w:after="120" w:line="360" w:lineRule="auto"/>
        <w:rPr>
          <w:rFonts w:ascii="仿宋" w:eastAsia="仿宋" w:hAnsi="仿宋" w:cs="宋体"/>
          <w:b/>
          <w:bCs/>
          <w:sz w:val="24"/>
          <w:szCs w:val="24"/>
        </w:rPr>
      </w:pPr>
      <w:r>
        <w:rPr>
          <w:rFonts w:ascii="仿宋" w:eastAsia="仿宋" w:hAnsi="仿宋" w:cs="宋体" w:hint="eastAsia"/>
          <w:b/>
          <w:bCs/>
          <w:sz w:val="24"/>
          <w:szCs w:val="24"/>
        </w:rPr>
        <w:lastRenderedPageBreak/>
        <w:t>玻璃</w:t>
      </w:r>
      <w:r w:rsidRPr="005F6E06">
        <w:rPr>
          <w:rFonts w:ascii="仿宋" w:eastAsia="仿宋" w:hAnsi="仿宋" w:cs="宋体" w:hint="eastAsia"/>
          <w:b/>
          <w:bCs/>
          <w:sz w:val="24"/>
          <w:szCs w:val="24"/>
        </w:rPr>
        <w:t>：</w:t>
      </w:r>
    </w:p>
    <w:p w14:paraId="130F478B"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期货市场：玻璃期货主力合约FG2401高开低走，最终收盘于1745元/吨，-12元/吨，涨跌幅-0.68%，成交量141万手，持仓141.1万手，-16358万手。持仓方面，FG2401合约前二十名多头持仓量合计462218手（-15853），前二十名空头持仓量为473647（-13316），多减空减。</w:t>
      </w:r>
    </w:p>
    <w:p w14:paraId="4C384902"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现货市场：今日沙河地区浮法玻璃5mm市场主流均价1856元/吨（环比+0元/吨），国内玻璃价格持稳为主，现货市场交投气氛一般。</w:t>
      </w:r>
    </w:p>
    <w:p w14:paraId="26559D55" w14:textId="77777777" w:rsidR="0086193F" w:rsidRPr="0086193F" w:rsidRDefault="0086193F" w:rsidP="0086193F">
      <w:pPr>
        <w:spacing w:after="120" w:line="360" w:lineRule="auto"/>
        <w:rPr>
          <w:rFonts w:ascii="仿宋" w:eastAsia="仿宋" w:hAnsi="仿宋" w:cs="宋体" w:hint="eastAsia"/>
          <w:bCs/>
          <w:sz w:val="24"/>
          <w:szCs w:val="24"/>
        </w:rPr>
      </w:pPr>
      <w:proofErr w:type="gramStart"/>
      <w:r w:rsidRPr="0086193F">
        <w:rPr>
          <w:rFonts w:ascii="仿宋" w:eastAsia="仿宋" w:hAnsi="仿宋" w:cs="宋体" w:hint="eastAsia"/>
          <w:bCs/>
          <w:sz w:val="24"/>
          <w:szCs w:val="24"/>
        </w:rPr>
        <w:t>基差方面</w:t>
      </w:r>
      <w:proofErr w:type="gramEnd"/>
      <w:r w:rsidRPr="0086193F">
        <w:rPr>
          <w:rFonts w:ascii="仿宋" w:eastAsia="仿宋" w:hAnsi="仿宋" w:cs="宋体" w:hint="eastAsia"/>
          <w:bCs/>
          <w:sz w:val="24"/>
          <w:szCs w:val="24"/>
        </w:rPr>
        <w:t>：主力</w:t>
      </w:r>
      <w:proofErr w:type="gramStart"/>
      <w:r w:rsidRPr="0086193F">
        <w:rPr>
          <w:rFonts w:ascii="仿宋" w:eastAsia="仿宋" w:hAnsi="仿宋" w:cs="宋体" w:hint="eastAsia"/>
          <w:bCs/>
          <w:sz w:val="24"/>
          <w:szCs w:val="24"/>
        </w:rPr>
        <w:t>合约基差111元</w:t>
      </w:r>
      <w:proofErr w:type="gramEnd"/>
      <w:r w:rsidRPr="0086193F">
        <w:rPr>
          <w:rFonts w:ascii="仿宋" w:eastAsia="仿宋" w:hAnsi="仿宋" w:cs="宋体" w:hint="eastAsia"/>
          <w:bCs/>
          <w:sz w:val="24"/>
          <w:szCs w:val="24"/>
        </w:rPr>
        <w:t>/吨，环比+34元/吨，</w:t>
      </w:r>
      <w:proofErr w:type="gramStart"/>
      <w:r w:rsidRPr="0086193F">
        <w:rPr>
          <w:rFonts w:ascii="仿宋" w:eastAsia="仿宋" w:hAnsi="仿宋" w:cs="宋体" w:hint="eastAsia"/>
          <w:bCs/>
          <w:sz w:val="24"/>
          <w:szCs w:val="24"/>
        </w:rPr>
        <w:t>目前基差处于</w:t>
      </w:r>
      <w:proofErr w:type="gramEnd"/>
      <w:r w:rsidRPr="0086193F">
        <w:rPr>
          <w:rFonts w:ascii="仿宋" w:eastAsia="仿宋" w:hAnsi="仿宋" w:cs="宋体" w:hint="eastAsia"/>
          <w:bCs/>
          <w:sz w:val="24"/>
          <w:szCs w:val="24"/>
        </w:rPr>
        <w:t>历年同期中等水平。</w:t>
      </w:r>
    </w:p>
    <w:p w14:paraId="3D8183EC"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利润方面：以天然气为燃料的浮法</w:t>
      </w:r>
      <w:proofErr w:type="gramStart"/>
      <w:r w:rsidRPr="0086193F">
        <w:rPr>
          <w:rFonts w:ascii="仿宋" w:eastAsia="仿宋" w:hAnsi="仿宋" w:cs="宋体" w:hint="eastAsia"/>
          <w:bCs/>
          <w:sz w:val="24"/>
          <w:szCs w:val="24"/>
        </w:rPr>
        <w:t>玻璃周均利润</w:t>
      </w:r>
      <w:proofErr w:type="gramEnd"/>
      <w:r w:rsidRPr="0086193F">
        <w:rPr>
          <w:rFonts w:ascii="仿宋" w:eastAsia="仿宋" w:hAnsi="仿宋" w:cs="宋体" w:hint="eastAsia"/>
          <w:bCs/>
          <w:sz w:val="24"/>
          <w:szCs w:val="24"/>
        </w:rPr>
        <w:t>251元/吨，环比下降9元/吨，以煤制气为燃料的浮法</w:t>
      </w:r>
      <w:proofErr w:type="gramStart"/>
      <w:r w:rsidRPr="0086193F">
        <w:rPr>
          <w:rFonts w:ascii="仿宋" w:eastAsia="仿宋" w:hAnsi="仿宋" w:cs="宋体" w:hint="eastAsia"/>
          <w:bCs/>
          <w:sz w:val="24"/>
          <w:szCs w:val="24"/>
        </w:rPr>
        <w:t>玻璃周均利润</w:t>
      </w:r>
      <w:proofErr w:type="gramEnd"/>
      <w:r w:rsidRPr="0086193F">
        <w:rPr>
          <w:rFonts w:ascii="仿宋" w:eastAsia="仿宋" w:hAnsi="仿宋" w:cs="宋体" w:hint="eastAsia"/>
          <w:bCs/>
          <w:sz w:val="24"/>
          <w:szCs w:val="24"/>
        </w:rPr>
        <w:t>254元/吨，环比下降70元/吨；以石油焦为燃料的浮法</w:t>
      </w:r>
      <w:proofErr w:type="gramStart"/>
      <w:r w:rsidRPr="0086193F">
        <w:rPr>
          <w:rFonts w:ascii="仿宋" w:eastAsia="仿宋" w:hAnsi="仿宋" w:cs="宋体" w:hint="eastAsia"/>
          <w:bCs/>
          <w:sz w:val="24"/>
          <w:szCs w:val="24"/>
        </w:rPr>
        <w:t>玻璃周均利润</w:t>
      </w:r>
      <w:proofErr w:type="gramEnd"/>
      <w:r w:rsidRPr="0086193F">
        <w:rPr>
          <w:rFonts w:ascii="仿宋" w:eastAsia="仿宋" w:hAnsi="仿宋" w:cs="宋体" w:hint="eastAsia"/>
          <w:bCs/>
          <w:sz w:val="24"/>
          <w:szCs w:val="24"/>
        </w:rPr>
        <w:t>526元/吨，环比下降18元/吨。</w:t>
      </w:r>
    </w:p>
    <w:p w14:paraId="2CAEB77F"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供给方面：9月7日当周，浮法玻璃行业平均开工率80.66%，环比-0.33%；浮法玻璃行业平均产能利用率82.65%，环比-0.32%。全国浮法玻璃产量118.31万吨，环比-0.39%，同比+0.69%。</w:t>
      </w:r>
    </w:p>
    <w:p w14:paraId="45C256E8"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库存方面：全国浮法玻璃样本企业总库存4103.6万重箱，环比减少324.5万重箱，环比-7.33%，同比-45.06%。折库存天数17.4天，较上期-1.3天。</w:t>
      </w:r>
    </w:p>
    <w:p w14:paraId="4B8CDEF8" w14:textId="77777777" w:rsidR="0086193F" w:rsidRPr="0086193F" w:rsidRDefault="0086193F" w:rsidP="0086193F">
      <w:pPr>
        <w:spacing w:after="120" w:line="360" w:lineRule="auto"/>
        <w:rPr>
          <w:rFonts w:ascii="仿宋" w:eastAsia="仿宋" w:hAnsi="仿宋" w:cs="宋体" w:hint="eastAsia"/>
          <w:bCs/>
          <w:sz w:val="24"/>
          <w:szCs w:val="24"/>
        </w:rPr>
      </w:pPr>
      <w:r w:rsidRPr="0086193F">
        <w:rPr>
          <w:rFonts w:ascii="仿宋" w:eastAsia="仿宋" w:hAnsi="仿宋" w:cs="宋体" w:hint="eastAsia"/>
          <w:bCs/>
          <w:sz w:val="24"/>
          <w:szCs w:val="24"/>
        </w:rPr>
        <w:t>上周一</w:t>
      </w:r>
      <w:proofErr w:type="gramStart"/>
      <w:r w:rsidRPr="0086193F">
        <w:rPr>
          <w:rFonts w:ascii="仿宋" w:eastAsia="仿宋" w:hAnsi="仿宋" w:cs="宋体" w:hint="eastAsia"/>
          <w:bCs/>
          <w:sz w:val="24"/>
          <w:szCs w:val="24"/>
        </w:rPr>
        <w:t>条产线</w:t>
      </w:r>
      <w:proofErr w:type="gramEnd"/>
      <w:r w:rsidRPr="0086193F">
        <w:rPr>
          <w:rFonts w:ascii="仿宋" w:eastAsia="仿宋" w:hAnsi="仿宋" w:cs="宋体" w:hint="eastAsia"/>
          <w:bCs/>
          <w:sz w:val="24"/>
          <w:szCs w:val="24"/>
        </w:rPr>
        <w:t>冷修，玻璃产量小幅下滑，近期有2条生产线计划点火，后续产量或有增加，整体</w:t>
      </w:r>
      <w:proofErr w:type="gramStart"/>
      <w:r w:rsidRPr="0086193F">
        <w:rPr>
          <w:rFonts w:ascii="仿宋" w:eastAsia="仿宋" w:hAnsi="仿宋" w:cs="宋体" w:hint="eastAsia"/>
          <w:bCs/>
          <w:sz w:val="24"/>
          <w:szCs w:val="24"/>
        </w:rPr>
        <w:t>尚供应</w:t>
      </w:r>
      <w:proofErr w:type="gramEnd"/>
      <w:r w:rsidRPr="0086193F">
        <w:rPr>
          <w:rFonts w:ascii="仿宋" w:eastAsia="仿宋" w:hAnsi="仿宋" w:cs="宋体" w:hint="eastAsia"/>
          <w:bCs/>
          <w:sz w:val="24"/>
          <w:szCs w:val="24"/>
        </w:rPr>
        <w:t>趋于宽松的态势不变。近期宏观情绪回暖，带动一定的投机性补库需求，本周产销率过百，环比出现回升，库存再度转为去库。但近几日部分地区出货放缓，需求不温不火，旺季需求力度还需继续观察。</w:t>
      </w:r>
    </w:p>
    <w:p w14:paraId="49B32375" w14:textId="76529E04" w:rsidR="00D32E71" w:rsidRDefault="0086193F" w:rsidP="0086193F">
      <w:pPr>
        <w:spacing w:after="120" w:line="360" w:lineRule="auto"/>
        <w:rPr>
          <w:rFonts w:ascii="仿宋" w:eastAsia="仿宋" w:hAnsi="仿宋" w:cs="宋体"/>
          <w:bCs/>
          <w:sz w:val="24"/>
          <w:szCs w:val="24"/>
        </w:rPr>
      </w:pPr>
      <w:r w:rsidRPr="0086193F">
        <w:rPr>
          <w:rFonts w:ascii="仿宋" w:eastAsia="仿宋" w:hAnsi="仿宋" w:cs="宋体" w:hint="eastAsia"/>
          <w:bCs/>
          <w:sz w:val="24"/>
          <w:szCs w:val="24"/>
        </w:rPr>
        <w:t>盘面上，今日玻璃高开低走，震荡回调。短期看，地产</w:t>
      </w:r>
      <w:proofErr w:type="gramStart"/>
      <w:r w:rsidRPr="0086193F">
        <w:rPr>
          <w:rFonts w:ascii="仿宋" w:eastAsia="仿宋" w:hAnsi="仿宋" w:cs="宋体" w:hint="eastAsia"/>
          <w:bCs/>
          <w:sz w:val="24"/>
          <w:szCs w:val="24"/>
        </w:rPr>
        <w:t>政策虽超预期</w:t>
      </w:r>
      <w:proofErr w:type="gramEnd"/>
      <w:r w:rsidRPr="0086193F">
        <w:rPr>
          <w:rFonts w:ascii="仿宋" w:eastAsia="仿宋" w:hAnsi="仿宋" w:cs="宋体" w:hint="eastAsia"/>
          <w:bCs/>
          <w:sz w:val="24"/>
          <w:szCs w:val="24"/>
        </w:rPr>
        <w:t>释放，带动市场预期回暖，但是实际需求上并没有出现明显好转，近期大幅上涨后基本面配合力度有限，上涨后继无力，短期建议区间震荡思路对待，多单逢高减仓，2401关注1700附近的支撑。近期关注玻璃产销状况。</w:t>
      </w:r>
    </w:p>
    <w:p w14:paraId="5A1E7169" w14:textId="77777777" w:rsidR="00B375DE" w:rsidRPr="00911FEE" w:rsidRDefault="00B375DE" w:rsidP="00B375DE">
      <w:pPr>
        <w:spacing w:after="120" w:line="360" w:lineRule="auto"/>
        <w:rPr>
          <w:rFonts w:ascii="仿宋" w:eastAsia="仿宋" w:hAnsi="仿宋" w:cs="宋体"/>
          <w:bCs/>
          <w:sz w:val="24"/>
          <w:szCs w:val="24"/>
        </w:rPr>
      </w:pPr>
    </w:p>
    <w:p w14:paraId="189F49C2" w14:textId="5B997B98" w:rsidR="00D40A25" w:rsidRDefault="005F6E06" w:rsidP="00B52661">
      <w:pPr>
        <w:spacing w:after="120" w:line="360" w:lineRule="auto"/>
        <w:rPr>
          <w:rFonts w:ascii="仿宋" w:eastAsia="仿宋" w:hAnsi="仿宋" w:cs="宋体"/>
          <w:b/>
          <w:bCs/>
          <w:sz w:val="24"/>
          <w:szCs w:val="24"/>
        </w:rPr>
      </w:pPr>
      <w:r>
        <w:rPr>
          <w:rFonts w:ascii="仿宋" w:eastAsia="仿宋" w:hAnsi="仿宋" w:cs="宋体" w:hint="eastAsia"/>
          <w:b/>
          <w:bCs/>
          <w:sz w:val="24"/>
          <w:szCs w:val="24"/>
        </w:rPr>
        <w:lastRenderedPageBreak/>
        <w:t>纯碱</w:t>
      </w:r>
      <w:r w:rsidRPr="005F6E06">
        <w:rPr>
          <w:rFonts w:ascii="仿宋" w:eastAsia="仿宋" w:hAnsi="仿宋" w:cs="宋体" w:hint="eastAsia"/>
          <w:b/>
          <w:bCs/>
          <w:sz w:val="24"/>
          <w:szCs w:val="24"/>
        </w:rPr>
        <w:t>：</w:t>
      </w:r>
    </w:p>
    <w:p w14:paraId="55AD1FBC"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期货方面：纯碱主力SA2401合约低开后震荡偏弱运行，最终收盘于1868/吨，-51元/吨，-2.66%。主力成交量152.6万手，持仓88.2万，+28151手。持仓方面，今日纯碱2401合约前二十名多头持仓为453894手，+12542手；前二十名空头持仓为510619，+18756手，多增空增。</w:t>
      </w:r>
    </w:p>
    <w:p w14:paraId="6DA75220"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现货方面：今日国内纯碱价格持稳为主，个别企业下调，沙河地区纯碱</w:t>
      </w:r>
      <w:proofErr w:type="gramStart"/>
      <w:r w:rsidRPr="00E43EC3">
        <w:rPr>
          <w:rFonts w:ascii="仿宋" w:eastAsia="仿宋" w:hAnsi="仿宋" w:cs="宋体" w:hint="eastAsia"/>
          <w:bCs/>
          <w:sz w:val="24"/>
          <w:szCs w:val="24"/>
        </w:rPr>
        <w:t>主流价</w:t>
      </w:r>
      <w:proofErr w:type="gramEnd"/>
      <w:r w:rsidRPr="00E43EC3">
        <w:rPr>
          <w:rFonts w:ascii="仿宋" w:eastAsia="仿宋" w:hAnsi="仿宋" w:cs="宋体" w:hint="eastAsia"/>
          <w:bCs/>
          <w:sz w:val="24"/>
          <w:szCs w:val="24"/>
        </w:rPr>
        <w:t>3250元/吨，较上个交易日持平。</w:t>
      </w:r>
    </w:p>
    <w:p w14:paraId="470685DE" w14:textId="77777777" w:rsidR="00E43EC3" w:rsidRPr="00E43EC3" w:rsidRDefault="00E43EC3" w:rsidP="00E43EC3">
      <w:pPr>
        <w:spacing w:after="120" w:line="360" w:lineRule="auto"/>
        <w:rPr>
          <w:rFonts w:ascii="仿宋" w:eastAsia="仿宋" w:hAnsi="仿宋" w:cs="宋体" w:hint="eastAsia"/>
          <w:bCs/>
          <w:sz w:val="24"/>
          <w:szCs w:val="24"/>
        </w:rPr>
      </w:pPr>
      <w:proofErr w:type="gramStart"/>
      <w:r w:rsidRPr="00E43EC3">
        <w:rPr>
          <w:rFonts w:ascii="仿宋" w:eastAsia="仿宋" w:hAnsi="仿宋" w:cs="宋体" w:hint="eastAsia"/>
          <w:bCs/>
          <w:sz w:val="24"/>
          <w:szCs w:val="24"/>
        </w:rPr>
        <w:t>基差方面</w:t>
      </w:r>
      <w:proofErr w:type="gramEnd"/>
      <w:r w:rsidRPr="00E43EC3">
        <w:rPr>
          <w:rFonts w:ascii="仿宋" w:eastAsia="仿宋" w:hAnsi="仿宋" w:cs="宋体" w:hint="eastAsia"/>
          <w:bCs/>
          <w:sz w:val="24"/>
          <w:szCs w:val="24"/>
        </w:rPr>
        <w:t>：主力合约沙河地区</w:t>
      </w:r>
      <w:proofErr w:type="gramStart"/>
      <w:r w:rsidRPr="00E43EC3">
        <w:rPr>
          <w:rFonts w:ascii="仿宋" w:eastAsia="仿宋" w:hAnsi="仿宋" w:cs="宋体" w:hint="eastAsia"/>
          <w:bCs/>
          <w:sz w:val="24"/>
          <w:szCs w:val="24"/>
        </w:rPr>
        <w:t>纯碱基差为</w:t>
      </w:r>
      <w:proofErr w:type="gramEnd"/>
      <w:r w:rsidRPr="00E43EC3">
        <w:rPr>
          <w:rFonts w:ascii="仿宋" w:eastAsia="仿宋" w:hAnsi="仿宋" w:cs="宋体" w:hint="eastAsia"/>
          <w:bCs/>
          <w:sz w:val="24"/>
          <w:szCs w:val="24"/>
        </w:rPr>
        <w:t>1382元/吨，</w:t>
      </w:r>
      <w:proofErr w:type="gramStart"/>
      <w:r w:rsidRPr="00E43EC3">
        <w:rPr>
          <w:rFonts w:ascii="仿宋" w:eastAsia="仿宋" w:hAnsi="仿宋" w:cs="宋体" w:hint="eastAsia"/>
          <w:bCs/>
          <w:sz w:val="24"/>
          <w:szCs w:val="24"/>
        </w:rPr>
        <w:t>基差</w:t>
      </w:r>
      <w:proofErr w:type="gramEnd"/>
      <w:r w:rsidRPr="00E43EC3">
        <w:rPr>
          <w:rFonts w:ascii="仿宋" w:eastAsia="仿宋" w:hAnsi="仿宋" w:cs="宋体" w:hint="eastAsia"/>
          <w:bCs/>
          <w:sz w:val="24"/>
          <w:szCs w:val="24"/>
        </w:rPr>
        <w:t>+44元/吨，</w:t>
      </w:r>
      <w:proofErr w:type="gramStart"/>
      <w:r w:rsidRPr="00E43EC3">
        <w:rPr>
          <w:rFonts w:ascii="仿宋" w:eastAsia="仿宋" w:hAnsi="仿宋" w:cs="宋体" w:hint="eastAsia"/>
          <w:bCs/>
          <w:sz w:val="24"/>
          <w:szCs w:val="24"/>
        </w:rPr>
        <w:t>目前基差处于</w:t>
      </w:r>
      <w:proofErr w:type="gramEnd"/>
      <w:r w:rsidRPr="00E43EC3">
        <w:rPr>
          <w:rFonts w:ascii="仿宋" w:eastAsia="仿宋" w:hAnsi="仿宋" w:cs="宋体" w:hint="eastAsia"/>
          <w:bCs/>
          <w:sz w:val="24"/>
          <w:szCs w:val="24"/>
        </w:rPr>
        <w:t>历年同期偏高水平。</w:t>
      </w:r>
    </w:p>
    <w:p w14:paraId="604A7362"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供给方面：周内纯碱产量55.28万吨，环比-1.64万吨，跌幅2.89%。轻质碱产量25.95万吨，环比-0.61万吨。重质碱产量29.33万吨，环比-1.03万吨。周内纯碱整体开工率78.50%，上周81.32%，环比-2.82个百分点。其中氨碱的开工率68.46%，环比-3.14个百分点，联产开工率82.80%，环比-6.15个百分点。</w:t>
      </w:r>
    </w:p>
    <w:p w14:paraId="2339595C"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库存方面：8月31日当周，国国内纯碱厂家总库存12.47万吨，环比-1.66万吨，跌幅11.75%。其中，轻质纯碱7.18万吨，环比-1.28万吨，重碱5.29万吨，环比-0.38万吨。</w:t>
      </w:r>
    </w:p>
    <w:p w14:paraId="6A25E155"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需求方面：8月31日当周，出货量为56.94万吨，环比-0.45万吨；纯碱整体</w:t>
      </w:r>
      <w:proofErr w:type="gramStart"/>
      <w:r w:rsidRPr="00E43EC3">
        <w:rPr>
          <w:rFonts w:ascii="仿宋" w:eastAsia="仿宋" w:hAnsi="仿宋" w:cs="宋体" w:hint="eastAsia"/>
          <w:bCs/>
          <w:sz w:val="24"/>
          <w:szCs w:val="24"/>
        </w:rPr>
        <w:t>出货率</w:t>
      </w:r>
      <w:proofErr w:type="gramEnd"/>
      <w:r w:rsidRPr="00E43EC3">
        <w:rPr>
          <w:rFonts w:ascii="仿宋" w:eastAsia="仿宋" w:hAnsi="仿宋" w:cs="宋体" w:hint="eastAsia"/>
          <w:bCs/>
          <w:sz w:val="24"/>
          <w:szCs w:val="24"/>
        </w:rPr>
        <w:t>为103%，环比+2.18个百分点。</w:t>
      </w:r>
    </w:p>
    <w:p w14:paraId="4A425B96" w14:textId="77777777" w:rsidR="00E43EC3" w:rsidRPr="00E43EC3" w:rsidRDefault="00E43EC3" w:rsidP="00E43EC3">
      <w:pPr>
        <w:spacing w:after="120" w:line="360" w:lineRule="auto"/>
        <w:rPr>
          <w:rFonts w:ascii="仿宋" w:eastAsia="仿宋" w:hAnsi="仿宋" w:cs="宋体" w:hint="eastAsia"/>
          <w:bCs/>
          <w:sz w:val="24"/>
          <w:szCs w:val="24"/>
        </w:rPr>
      </w:pPr>
      <w:r w:rsidRPr="00E43EC3">
        <w:rPr>
          <w:rFonts w:ascii="仿宋" w:eastAsia="仿宋" w:hAnsi="仿宋" w:cs="宋体" w:hint="eastAsia"/>
          <w:bCs/>
          <w:sz w:val="24"/>
          <w:szCs w:val="24"/>
        </w:rPr>
        <w:t>供给端纯碱产量继续回落，月初检修企业较多，预计下周逐渐复产，远兴二线投料产出，重庆湘</w:t>
      </w:r>
      <w:proofErr w:type="gramStart"/>
      <w:r w:rsidRPr="00E43EC3">
        <w:rPr>
          <w:rFonts w:ascii="仿宋" w:eastAsia="仿宋" w:hAnsi="仿宋" w:cs="宋体" w:hint="eastAsia"/>
          <w:bCs/>
          <w:sz w:val="24"/>
          <w:szCs w:val="24"/>
        </w:rPr>
        <w:t>渝稳定</w:t>
      </w:r>
      <w:proofErr w:type="gramEnd"/>
      <w:r w:rsidRPr="00E43EC3">
        <w:rPr>
          <w:rFonts w:ascii="仿宋" w:eastAsia="仿宋" w:hAnsi="仿宋" w:cs="宋体" w:hint="eastAsia"/>
          <w:bCs/>
          <w:sz w:val="24"/>
          <w:szCs w:val="24"/>
        </w:rPr>
        <w:t>运行，供应端预计增加。出货小幅回落，整体产销率仍过百，库存延续下滑。库存水平处于历年绝对低位，现货资源偏紧，现货价格仍较为坚挺。</w:t>
      </w:r>
    </w:p>
    <w:p w14:paraId="3C1AB9D3" w14:textId="6EC05DEF" w:rsidR="00B375DE" w:rsidRDefault="00E43EC3" w:rsidP="00E43EC3">
      <w:pPr>
        <w:spacing w:after="120" w:line="360" w:lineRule="auto"/>
        <w:rPr>
          <w:rFonts w:ascii="仿宋" w:eastAsia="仿宋" w:hAnsi="仿宋" w:cs="宋体"/>
          <w:bCs/>
          <w:sz w:val="24"/>
          <w:szCs w:val="24"/>
        </w:rPr>
      </w:pPr>
      <w:r w:rsidRPr="00E43EC3">
        <w:rPr>
          <w:rFonts w:ascii="仿宋" w:eastAsia="仿宋" w:hAnsi="仿宋" w:cs="宋体" w:hint="eastAsia"/>
          <w:bCs/>
          <w:sz w:val="24"/>
          <w:szCs w:val="24"/>
        </w:rPr>
        <w:t>盘面上，今日纯碱低开低走，全线下跌。检修进入到尾声阶段，新产能也逐渐产出，预计供应偏紧问题将逐渐缓解，个别企业现货价格出现下调，期货盘面上抢先交易供应恢复预期，空头氛围较浓，技术上看偏弱运行概率较大；但库存仍在</w:t>
      </w:r>
      <w:r w:rsidRPr="00E43EC3">
        <w:rPr>
          <w:rFonts w:ascii="仿宋" w:eastAsia="仿宋" w:hAnsi="仿宋" w:cs="宋体" w:hint="eastAsia"/>
          <w:bCs/>
          <w:sz w:val="24"/>
          <w:szCs w:val="24"/>
        </w:rPr>
        <w:lastRenderedPageBreak/>
        <w:t>去化，现货价格坚挺，期货深贴水状态下，盘面或有所反复，偏空操作仍具有较大风险，短线观望为主，激进者可以关注</w:t>
      </w:r>
      <w:proofErr w:type="gramStart"/>
      <w:r w:rsidRPr="00E43EC3">
        <w:rPr>
          <w:rFonts w:ascii="仿宋" w:eastAsia="仿宋" w:hAnsi="仿宋" w:cs="宋体" w:hint="eastAsia"/>
          <w:bCs/>
          <w:sz w:val="24"/>
          <w:szCs w:val="24"/>
        </w:rPr>
        <w:t>远月沽空</w:t>
      </w:r>
      <w:proofErr w:type="gramEnd"/>
      <w:r w:rsidRPr="00E43EC3">
        <w:rPr>
          <w:rFonts w:ascii="仿宋" w:eastAsia="仿宋" w:hAnsi="仿宋" w:cs="宋体" w:hint="eastAsia"/>
          <w:bCs/>
          <w:sz w:val="24"/>
          <w:szCs w:val="24"/>
        </w:rPr>
        <w:t>的机会。</w:t>
      </w:r>
    </w:p>
    <w:p w14:paraId="11BE7D4E" w14:textId="12581696" w:rsidR="00A97A63" w:rsidRPr="00B375DE" w:rsidRDefault="00A97A63" w:rsidP="00B375DE">
      <w:pPr>
        <w:spacing w:after="120" w:line="360" w:lineRule="auto"/>
        <w:rPr>
          <w:rFonts w:ascii="仿宋" w:eastAsia="仿宋" w:hAnsi="仿宋" w:cs="宋体" w:hint="eastAsia"/>
          <w:bCs/>
          <w:sz w:val="24"/>
          <w:szCs w:val="24"/>
        </w:rPr>
      </w:pPr>
    </w:p>
    <w:p w14:paraId="0A94531E" w14:textId="031FC792" w:rsidR="00050AA1" w:rsidRPr="0095484B" w:rsidRDefault="00050AA1" w:rsidP="0095484B">
      <w:pPr>
        <w:spacing w:after="120" w:line="360" w:lineRule="auto"/>
        <w:rPr>
          <w:rFonts w:ascii="仿宋" w:eastAsia="仿宋" w:hAnsi="仿宋" w:cs="宋体"/>
          <w:b/>
          <w:bCs/>
          <w:sz w:val="24"/>
          <w:szCs w:val="24"/>
        </w:rPr>
      </w:pPr>
      <w:r w:rsidRPr="0095484B">
        <w:rPr>
          <w:rFonts w:ascii="仿宋" w:eastAsia="仿宋" w:hAnsi="仿宋" w:cs="宋体" w:hint="eastAsia"/>
          <w:b/>
          <w:bCs/>
          <w:sz w:val="24"/>
          <w:szCs w:val="24"/>
        </w:rPr>
        <w:t>尿素：</w:t>
      </w:r>
    </w:p>
    <w:p w14:paraId="132C6561" w14:textId="77777777" w:rsidR="00C06828" w:rsidRPr="00C06828" w:rsidRDefault="00C06828" w:rsidP="00C06828">
      <w:pPr>
        <w:spacing w:after="120" w:line="360" w:lineRule="auto"/>
        <w:rPr>
          <w:rFonts w:ascii="仿宋" w:eastAsia="仿宋" w:hAnsi="仿宋" w:cs="宋体" w:hint="eastAsia"/>
          <w:bCs/>
          <w:sz w:val="24"/>
          <w:szCs w:val="24"/>
        </w:rPr>
      </w:pPr>
      <w:r w:rsidRPr="00C06828">
        <w:rPr>
          <w:rFonts w:ascii="仿宋" w:eastAsia="仿宋" w:hAnsi="仿宋" w:cs="宋体" w:hint="eastAsia"/>
          <w:bCs/>
          <w:sz w:val="24"/>
          <w:szCs w:val="24"/>
        </w:rPr>
        <w:t>虽然，此前尿素装置检修令市场供应预期收紧，且本周RCF发布不确定量的招标，但市场对此反响平平，期价出现了明显的下挫。价格的弱势下行主要受到以下因素影响：一方面，此前提</w:t>
      </w:r>
      <w:proofErr w:type="gramStart"/>
      <w:r w:rsidRPr="00C06828">
        <w:rPr>
          <w:rFonts w:ascii="仿宋" w:eastAsia="仿宋" w:hAnsi="仿宋" w:cs="宋体" w:hint="eastAsia"/>
          <w:bCs/>
          <w:sz w:val="24"/>
          <w:szCs w:val="24"/>
        </w:rPr>
        <w:t>振</w:t>
      </w:r>
      <w:proofErr w:type="gramEnd"/>
      <w:r w:rsidRPr="00C06828">
        <w:rPr>
          <w:rFonts w:ascii="仿宋" w:eastAsia="仿宋" w:hAnsi="仿宋" w:cs="宋体" w:hint="eastAsia"/>
          <w:bCs/>
          <w:sz w:val="24"/>
          <w:szCs w:val="24"/>
        </w:rPr>
        <w:t>尿素的出口</w:t>
      </w:r>
      <w:proofErr w:type="gramStart"/>
      <w:r w:rsidRPr="00C06828">
        <w:rPr>
          <w:rFonts w:ascii="仿宋" w:eastAsia="仿宋" w:hAnsi="仿宋" w:cs="宋体" w:hint="eastAsia"/>
          <w:bCs/>
          <w:sz w:val="24"/>
          <w:szCs w:val="24"/>
        </w:rPr>
        <w:t>端政策</w:t>
      </w:r>
      <w:proofErr w:type="gramEnd"/>
      <w:r w:rsidRPr="00C06828">
        <w:rPr>
          <w:rFonts w:ascii="仿宋" w:eastAsia="仿宋" w:hAnsi="仿宋" w:cs="宋体" w:hint="eastAsia"/>
          <w:bCs/>
          <w:sz w:val="24"/>
          <w:szCs w:val="24"/>
        </w:rPr>
        <w:t>预期发生变化，本周以来，关于法检政策从严，控制尿素出口消息已经开始悄然酝酿，近期现货反馈，天津/连云港已经接到停止口岸法检的口头通知，秋粮播种在即，化肥保供工作尤为重要，特别是近日，国务院发布关于确保粮食安全工作情况的报告背景下，法</w:t>
      </w:r>
      <w:proofErr w:type="gramStart"/>
      <w:r w:rsidRPr="00C06828">
        <w:rPr>
          <w:rFonts w:ascii="仿宋" w:eastAsia="仿宋" w:hAnsi="仿宋" w:cs="宋体" w:hint="eastAsia"/>
          <w:bCs/>
          <w:sz w:val="24"/>
          <w:szCs w:val="24"/>
        </w:rPr>
        <w:t>检出口</w:t>
      </w:r>
      <w:proofErr w:type="gramEnd"/>
      <w:r w:rsidRPr="00C06828">
        <w:rPr>
          <w:rFonts w:ascii="仿宋" w:eastAsia="仿宋" w:hAnsi="仿宋" w:cs="宋体" w:hint="eastAsia"/>
          <w:bCs/>
          <w:sz w:val="24"/>
          <w:szCs w:val="24"/>
        </w:rPr>
        <w:t>从严的可能性较高，如果属实，后续港口尿素可能有回流压力；另一方面，中农集团先是在周末中发布保供倡议书明确表明将减少尿素出口，反对囤积居奇，自觉抵制投机行为，近期中农集团继续发布通知，表示将现有尿素库存全面向市场投放的同时，表示推迟新年度储备任务的尿素采购，大型企业带头表率，预计市场逐渐回归理性；此外，供应端边际形势预期好转，8月份检修企业在9月中旬前后集中复产，预计供应边际形势改善。市场预期发生转变，国内下游需求采购已经趋于谨慎，价格正在松动回落。</w:t>
      </w:r>
    </w:p>
    <w:p w14:paraId="6682BC45" w14:textId="293A06E4" w:rsidR="00507831" w:rsidRPr="00225ED8" w:rsidRDefault="00C06828" w:rsidP="00C06828">
      <w:pPr>
        <w:spacing w:after="120" w:line="360" w:lineRule="auto"/>
        <w:rPr>
          <w:rFonts w:ascii="仿宋" w:eastAsia="仿宋" w:hAnsi="仿宋" w:cs="宋体"/>
          <w:bCs/>
          <w:sz w:val="24"/>
          <w:szCs w:val="24"/>
        </w:rPr>
      </w:pPr>
      <w:r w:rsidRPr="00C06828">
        <w:rPr>
          <w:rFonts w:ascii="仿宋" w:eastAsia="仿宋" w:hAnsi="仿宋" w:cs="宋体" w:hint="eastAsia"/>
          <w:bCs/>
          <w:sz w:val="24"/>
          <w:szCs w:val="24"/>
        </w:rPr>
        <w:t>期货市场来看，市场情绪转变下，期价跌幅更为迅速，直接跌破了2140附近压力，回到前期震荡区间内，强势已经有所放缓。当然，期价快速下挫后，</w:t>
      </w:r>
      <w:proofErr w:type="gramStart"/>
      <w:r w:rsidRPr="00C06828">
        <w:rPr>
          <w:rFonts w:ascii="仿宋" w:eastAsia="仿宋" w:hAnsi="仿宋" w:cs="宋体" w:hint="eastAsia"/>
          <w:bCs/>
          <w:sz w:val="24"/>
          <w:szCs w:val="24"/>
        </w:rPr>
        <w:t>基差仍</w:t>
      </w:r>
      <w:proofErr w:type="gramEnd"/>
      <w:r w:rsidRPr="00C06828">
        <w:rPr>
          <w:rFonts w:ascii="仿宋" w:eastAsia="仿宋" w:hAnsi="仿宋" w:cs="宋体" w:hint="eastAsia"/>
          <w:bCs/>
          <w:sz w:val="24"/>
          <w:szCs w:val="24"/>
        </w:rPr>
        <w:t>处于同期高位，回归压力较大，而目前尿素企业库存尚处于低位，加上近期煤炭价格反复后，期价已经回落</w:t>
      </w:r>
      <w:proofErr w:type="gramStart"/>
      <w:r w:rsidRPr="00C06828">
        <w:rPr>
          <w:rFonts w:ascii="仿宋" w:eastAsia="仿宋" w:hAnsi="仿宋" w:cs="宋体" w:hint="eastAsia"/>
          <w:bCs/>
          <w:sz w:val="24"/>
          <w:szCs w:val="24"/>
        </w:rPr>
        <w:t>至成本</w:t>
      </w:r>
      <w:proofErr w:type="gramEnd"/>
      <w:r w:rsidRPr="00C06828">
        <w:rPr>
          <w:rFonts w:ascii="仿宋" w:eastAsia="仿宋" w:hAnsi="仿宋" w:cs="宋体" w:hint="eastAsia"/>
          <w:bCs/>
          <w:sz w:val="24"/>
          <w:szCs w:val="24"/>
        </w:rPr>
        <w:t>附近，短期持续大幅下挫的可能性相对较弱，还需进一步等待现货价格变动，暂时高位宽幅震荡对待，下方关注2000附近支撑，上方关注2300附近压力。</w:t>
      </w:r>
    </w:p>
    <w:p w14:paraId="29EB596B" w14:textId="44D233D0" w:rsidR="00507831" w:rsidRDefault="00507831">
      <w:pPr>
        <w:spacing w:after="0" w:line="240" w:lineRule="auto"/>
        <w:jc w:val="left"/>
        <w:rPr>
          <w:rFonts w:ascii="仿宋" w:eastAsia="仿宋" w:hAnsi="仿宋" w:cs="楷体"/>
          <w:b/>
          <w:iCs/>
          <w:color w:val="1F497D"/>
          <w:sz w:val="24"/>
          <w:szCs w:val="24"/>
        </w:rPr>
      </w:pPr>
    </w:p>
    <w:p w14:paraId="4F1A9983" w14:textId="4A802675" w:rsidR="00507831" w:rsidRDefault="00507831">
      <w:pPr>
        <w:spacing w:after="0" w:line="240" w:lineRule="auto"/>
        <w:jc w:val="left"/>
        <w:rPr>
          <w:rFonts w:ascii="仿宋" w:eastAsia="仿宋" w:hAnsi="仿宋" w:cs="楷体"/>
          <w:b/>
          <w:iCs/>
          <w:color w:val="1F497D"/>
          <w:sz w:val="24"/>
          <w:szCs w:val="24"/>
        </w:rPr>
      </w:pPr>
    </w:p>
    <w:p w14:paraId="3150379D" w14:textId="6D724518" w:rsidR="00507831" w:rsidRDefault="00507831">
      <w:pPr>
        <w:spacing w:after="0" w:line="240" w:lineRule="auto"/>
        <w:jc w:val="left"/>
        <w:rPr>
          <w:rFonts w:ascii="仿宋" w:eastAsia="仿宋" w:hAnsi="仿宋" w:cs="楷体"/>
          <w:b/>
          <w:iCs/>
          <w:color w:val="1F497D"/>
          <w:sz w:val="24"/>
          <w:szCs w:val="24"/>
        </w:rPr>
      </w:pPr>
    </w:p>
    <w:p w14:paraId="53D1995C" w14:textId="2AF55124" w:rsidR="00507831" w:rsidRDefault="00507831">
      <w:pPr>
        <w:spacing w:after="0" w:line="240" w:lineRule="auto"/>
        <w:jc w:val="left"/>
        <w:rPr>
          <w:rFonts w:ascii="仿宋" w:eastAsia="仿宋" w:hAnsi="仿宋" w:cs="楷体"/>
          <w:b/>
          <w:iCs/>
          <w:color w:val="1F497D"/>
          <w:sz w:val="24"/>
          <w:szCs w:val="24"/>
        </w:rPr>
      </w:pPr>
    </w:p>
    <w:p w14:paraId="20368914" w14:textId="6735842D" w:rsidR="00507831" w:rsidRDefault="00507831">
      <w:pPr>
        <w:spacing w:after="0" w:line="240" w:lineRule="auto"/>
        <w:jc w:val="left"/>
        <w:rPr>
          <w:rFonts w:ascii="仿宋" w:eastAsia="仿宋" w:hAnsi="仿宋" w:cs="楷体"/>
          <w:b/>
          <w:iCs/>
          <w:color w:val="1F497D"/>
          <w:sz w:val="24"/>
          <w:szCs w:val="24"/>
        </w:rPr>
      </w:pPr>
    </w:p>
    <w:p w14:paraId="0B1CB03B" w14:textId="66A180E7" w:rsidR="00507831" w:rsidRDefault="00507831">
      <w:pPr>
        <w:spacing w:after="0" w:line="240" w:lineRule="auto"/>
        <w:jc w:val="left"/>
        <w:rPr>
          <w:rFonts w:ascii="仿宋" w:eastAsia="仿宋" w:hAnsi="仿宋" w:cs="楷体"/>
          <w:b/>
          <w:iCs/>
          <w:color w:val="1F497D"/>
          <w:sz w:val="24"/>
          <w:szCs w:val="24"/>
        </w:rPr>
      </w:pPr>
    </w:p>
    <w:p w14:paraId="5CDB03F8" w14:textId="7F0A6D5C" w:rsidR="00507831" w:rsidRDefault="00507831">
      <w:pPr>
        <w:spacing w:after="0" w:line="240" w:lineRule="auto"/>
        <w:jc w:val="left"/>
        <w:rPr>
          <w:rFonts w:ascii="仿宋" w:eastAsia="仿宋" w:hAnsi="仿宋" w:cs="楷体"/>
          <w:b/>
          <w:iCs/>
          <w:color w:val="1F497D"/>
          <w:sz w:val="24"/>
          <w:szCs w:val="24"/>
        </w:rPr>
      </w:pPr>
    </w:p>
    <w:p w14:paraId="4E12640C" w14:textId="3295037E" w:rsidR="005B2E7A" w:rsidRDefault="005B2E7A">
      <w:pPr>
        <w:spacing w:after="0" w:line="240" w:lineRule="auto"/>
        <w:jc w:val="left"/>
        <w:rPr>
          <w:rFonts w:ascii="仿宋" w:eastAsia="仿宋" w:hAnsi="仿宋" w:cs="楷体"/>
          <w:b/>
          <w:iCs/>
          <w:color w:val="1F497D"/>
          <w:sz w:val="24"/>
          <w:szCs w:val="24"/>
        </w:rPr>
      </w:pPr>
    </w:p>
    <w:p w14:paraId="19B3B82A" w14:textId="1EACF05D" w:rsidR="005B2E7A" w:rsidRDefault="005B2E7A">
      <w:pPr>
        <w:spacing w:after="0" w:line="240" w:lineRule="auto"/>
        <w:jc w:val="left"/>
        <w:rPr>
          <w:rFonts w:ascii="仿宋" w:eastAsia="仿宋" w:hAnsi="仿宋" w:cs="楷体"/>
          <w:b/>
          <w:iCs/>
          <w:color w:val="1F497D"/>
          <w:sz w:val="24"/>
          <w:szCs w:val="24"/>
        </w:rPr>
      </w:pPr>
    </w:p>
    <w:p w14:paraId="6B8DCFBD" w14:textId="3A676917" w:rsidR="005B2E7A" w:rsidRDefault="005B2E7A">
      <w:pPr>
        <w:spacing w:after="0" w:line="240" w:lineRule="auto"/>
        <w:jc w:val="left"/>
        <w:rPr>
          <w:rFonts w:ascii="仿宋" w:eastAsia="仿宋" w:hAnsi="仿宋" w:cs="楷体"/>
          <w:b/>
          <w:iCs/>
          <w:color w:val="1F497D"/>
          <w:sz w:val="24"/>
          <w:szCs w:val="24"/>
        </w:rPr>
      </w:pPr>
    </w:p>
    <w:p w14:paraId="2C3772B2" w14:textId="6637DA3F" w:rsidR="005B2E7A" w:rsidRDefault="005B2E7A">
      <w:pPr>
        <w:spacing w:after="0" w:line="240" w:lineRule="auto"/>
        <w:jc w:val="left"/>
        <w:rPr>
          <w:rFonts w:ascii="仿宋" w:eastAsia="仿宋" w:hAnsi="仿宋" w:cs="楷体"/>
          <w:b/>
          <w:iCs/>
          <w:color w:val="1F497D"/>
          <w:sz w:val="24"/>
          <w:szCs w:val="24"/>
        </w:rPr>
      </w:pPr>
    </w:p>
    <w:p w14:paraId="07BC9CF3" w14:textId="69DDC5A1" w:rsidR="005B2E7A" w:rsidRDefault="005B2E7A">
      <w:pPr>
        <w:spacing w:after="0" w:line="240" w:lineRule="auto"/>
        <w:jc w:val="left"/>
        <w:rPr>
          <w:rFonts w:ascii="仿宋" w:eastAsia="仿宋" w:hAnsi="仿宋" w:cs="楷体"/>
          <w:b/>
          <w:iCs/>
          <w:color w:val="1F497D"/>
          <w:sz w:val="24"/>
          <w:szCs w:val="24"/>
        </w:rPr>
      </w:pPr>
    </w:p>
    <w:p w14:paraId="7BF3A9E5" w14:textId="4DC9B26C" w:rsidR="005B2E7A" w:rsidRDefault="005B2E7A">
      <w:pPr>
        <w:spacing w:after="0" w:line="240" w:lineRule="auto"/>
        <w:jc w:val="left"/>
        <w:rPr>
          <w:rFonts w:ascii="仿宋" w:eastAsia="仿宋" w:hAnsi="仿宋" w:cs="楷体"/>
          <w:b/>
          <w:iCs/>
          <w:color w:val="1F497D"/>
          <w:sz w:val="24"/>
          <w:szCs w:val="24"/>
        </w:rPr>
      </w:pPr>
    </w:p>
    <w:p w14:paraId="4DCEB95E" w14:textId="0EAA26B7" w:rsidR="005B2E7A" w:rsidRDefault="005B2E7A">
      <w:pPr>
        <w:spacing w:after="0" w:line="240" w:lineRule="auto"/>
        <w:jc w:val="left"/>
        <w:rPr>
          <w:rFonts w:ascii="仿宋" w:eastAsia="仿宋" w:hAnsi="仿宋" w:cs="楷体"/>
          <w:b/>
          <w:iCs/>
          <w:color w:val="1F497D"/>
          <w:sz w:val="24"/>
          <w:szCs w:val="24"/>
        </w:rPr>
      </w:pPr>
    </w:p>
    <w:p w14:paraId="309BEC9C" w14:textId="68D0E400" w:rsidR="005B2E7A" w:rsidRDefault="005B2E7A">
      <w:pPr>
        <w:spacing w:after="0" w:line="240" w:lineRule="auto"/>
        <w:jc w:val="left"/>
        <w:rPr>
          <w:rFonts w:ascii="仿宋" w:eastAsia="仿宋" w:hAnsi="仿宋" w:cs="楷体"/>
          <w:b/>
          <w:iCs/>
          <w:color w:val="1F497D"/>
          <w:sz w:val="24"/>
          <w:szCs w:val="24"/>
        </w:rPr>
      </w:pPr>
    </w:p>
    <w:p w14:paraId="30C7D135" w14:textId="7CB1A5BB" w:rsidR="005B2E7A" w:rsidRDefault="005B2E7A">
      <w:pPr>
        <w:spacing w:after="0" w:line="240" w:lineRule="auto"/>
        <w:jc w:val="left"/>
        <w:rPr>
          <w:rFonts w:ascii="仿宋" w:eastAsia="仿宋" w:hAnsi="仿宋" w:cs="楷体"/>
          <w:b/>
          <w:iCs/>
          <w:color w:val="1F497D"/>
          <w:sz w:val="24"/>
          <w:szCs w:val="24"/>
        </w:rPr>
      </w:pPr>
    </w:p>
    <w:p w14:paraId="46300213" w14:textId="3ACC7895" w:rsidR="005B2E7A" w:rsidRDefault="005B2E7A">
      <w:pPr>
        <w:spacing w:after="0" w:line="240" w:lineRule="auto"/>
        <w:jc w:val="left"/>
        <w:rPr>
          <w:rFonts w:ascii="仿宋" w:eastAsia="仿宋" w:hAnsi="仿宋" w:cs="楷体"/>
          <w:b/>
          <w:iCs/>
          <w:color w:val="1F497D"/>
          <w:sz w:val="24"/>
          <w:szCs w:val="24"/>
        </w:rPr>
      </w:pPr>
    </w:p>
    <w:p w14:paraId="172A573F" w14:textId="2CEF1C2B" w:rsidR="00A97A63" w:rsidRDefault="00A97A63">
      <w:pPr>
        <w:spacing w:after="0" w:line="240" w:lineRule="auto"/>
        <w:jc w:val="left"/>
        <w:rPr>
          <w:rFonts w:ascii="仿宋" w:eastAsia="仿宋" w:hAnsi="仿宋" w:cs="楷体" w:hint="eastAsia"/>
          <w:b/>
          <w:iCs/>
          <w:color w:val="1F497D"/>
          <w:sz w:val="24"/>
          <w:szCs w:val="24"/>
        </w:rPr>
      </w:pPr>
      <w:bookmarkStart w:id="0" w:name="_GoBack"/>
      <w:bookmarkEnd w:id="0"/>
    </w:p>
    <w:p w14:paraId="168429A2" w14:textId="77777777" w:rsidR="00A97A63" w:rsidRDefault="00A97A63">
      <w:pPr>
        <w:spacing w:after="0" w:line="240" w:lineRule="auto"/>
        <w:jc w:val="left"/>
        <w:rPr>
          <w:rFonts w:ascii="仿宋" w:eastAsia="仿宋" w:hAnsi="仿宋" w:cs="楷体"/>
          <w:b/>
          <w:iCs/>
          <w:color w:val="1F497D"/>
          <w:sz w:val="24"/>
          <w:szCs w:val="24"/>
        </w:rPr>
      </w:pPr>
    </w:p>
    <w:p w14:paraId="6ED27090" w14:textId="1A352DBD" w:rsidR="005B2E7A" w:rsidRDefault="005B2E7A">
      <w:pPr>
        <w:spacing w:after="0" w:line="240" w:lineRule="auto"/>
        <w:jc w:val="left"/>
        <w:rPr>
          <w:rFonts w:ascii="仿宋" w:eastAsia="仿宋" w:hAnsi="仿宋" w:cs="楷体"/>
          <w:b/>
          <w:iCs/>
          <w:color w:val="1F497D"/>
          <w:sz w:val="24"/>
          <w:szCs w:val="24"/>
        </w:rPr>
      </w:pPr>
    </w:p>
    <w:p w14:paraId="05287505" w14:textId="7C1DED9F" w:rsidR="005B2E7A" w:rsidRDefault="005B2E7A">
      <w:pPr>
        <w:spacing w:after="0" w:line="240" w:lineRule="auto"/>
        <w:jc w:val="left"/>
        <w:rPr>
          <w:rFonts w:ascii="仿宋" w:eastAsia="仿宋" w:hAnsi="仿宋" w:cs="楷体"/>
          <w:b/>
          <w:iCs/>
          <w:color w:val="1F497D"/>
          <w:sz w:val="24"/>
          <w:szCs w:val="24"/>
        </w:rPr>
      </w:pPr>
    </w:p>
    <w:p w14:paraId="2331DE6E" w14:textId="4B2EEA91" w:rsidR="005B2E7A" w:rsidRDefault="005B2E7A">
      <w:pPr>
        <w:spacing w:after="0" w:line="240" w:lineRule="auto"/>
        <w:jc w:val="left"/>
        <w:rPr>
          <w:rFonts w:ascii="仿宋" w:eastAsia="仿宋" w:hAnsi="仿宋" w:cs="楷体"/>
          <w:b/>
          <w:iCs/>
          <w:color w:val="1F497D"/>
          <w:sz w:val="24"/>
          <w:szCs w:val="24"/>
        </w:rPr>
      </w:pPr>
    </w:p>
    <w:p w14:paraId="61E996E3" w14:textId="594E76FA" w:rsidR="005B2E7A" w:rsidRDefault="005B2E7A">
      <w:pPr>
        <w:spacing w:after="0" w:line="240" w:lineRule="auto"/>
        <w:jc w:val="left"/>
        <w:rPr>
          <w:rFonts w:ascii="仿宋" w:eastAsia="仿宋" w:hAnsi="仿宋" w:cs="楷体"/>
          <w:b/>
          <w:iCs/>
          <w:color w:val="1F497D"/>
          <w:sz w:val="24"/>
          <w:szCs w:val="24"/>
        </w:rPr>
      </w:pPr>
    </w:p>
    <w:p w14:paraId="32373FF8" w14:textId="0C9DDD32" w:rsidR="005B2E7A" w:rsidRDefault="005B2E7A">
      <w:pPr>
        <w:spacing w:after="0" w:line="240" w:lineRule="auto"/>
        <w:jc w:val="left"/>
        <w:rPr>
          <w:rFonts w:ascii="仿宋" w:eastAsia="仿宋" w:hAnsi="仿宋" w:cs="楷体"/>
          <w:b/>
          <w:iCs/>
          <w:color w:val="1F497D"/>
          <w:sz w:val="24"/>
          <w:szCs w:val="24"/>
        </w:rPr>
      </w:pPr>
    </w:p>
    <w:p w14:paraId="2C4789A8" w14:textId="2146A03C" w:rsidR="005B2E7A" w:rsidRDefault="005B2E7A">
      <w:pPr>
        <w:spacing w:after="0" w:line="240" w:lineRule="auto"/>
        <w:jc w:val="left"/>
        <w:rPr>
          <w:rFonts w:ascii="仿宋" w:eastAsia="仿宋" w:hAnsi="仿宋" w:cs="楷体"/>
          <w:b/>
          <w:iCs/>
          <w:color w:val="1F497D"/>
          <w:sz w:val="24"/>
          <w:szCs w:val="24"/>
        </w:rPr>
      </w:pPr>
    </w:p>
    <w:p w14:paraId="2D7DEDE6" w14:textId="77777777" w:rsidR="00D32E71" w:rsidRDefault="00D32E71">
      <w:pPr>
        <w:spacing w:after="0" w:line="240" w:lineRule="auto"/>
        <w:jc w:val="left"/>
        <w:rPr>
          <w:rFonts w:ascii="仿宋" w:eastAsia="仿宋" w:hAnsi="仿宋" w:cs="楷体"/>
          <w:b/>
          <w:iCs/>
          <w:color w:val="1F497D"/>
          <w:sz w:val="24"/>
          <w:szCs w:val="24"/>
        </w:rPr>
      </w:pPr>
    </w:p>
    <w:p w14:paraId="1E2A136B" w14:textId="7D3EAFED" w:rsidR="00507831" w:rsidRPr="000C64C1" w:rsidRDefault="00507831">
      <w:pPr>
        <w:spacing w:after="0" w:line="240" w:lineRule="auto"/>
        <w:jc w:val="left"/>
        <w:rPr>
          <w:rFonts w:ascii="仿宋" w:eastAsia="仿宋" w:hAnsi="仿宋" w:cs="楷体"/>
          <w:b/>
          <w:iCs/>
          <w:color w:val="1F497D"/>
          <w:sz w:val="24"/>
          <w:szCs w:val="24"/>
        </w:rPr>
      </w:pPr>
    </w:p>
    <w:p w14:paraId="6DA7B3EA" w14:textId="77777777" w:rsidR="003E5DB7" w:rsidRPr="000C64C1" w:rsidRDefault="00A375F6">
      <w:pPr>
        <w:spacing w:after="120" w:line="360" w:lineRule="auto"/>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分析师：</w:t>
      </w:r>
    </w:p>
    <w:p w14:paraId="55ADF96A" w14:textId="77777777" w:rsidR="003E5DB7" w:rsidRPr="000C64C1" w:rsidRDefault="00A375F6">
      <w:pPr>
        <w:spacing w:after="120" w:line="360" w:lineRule="auto"/>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王  静，执业资格证号F0235424/Z0000771。</w:t>
      </w:r>
    </w:p>
    <w:p w14:paraId="0E463672" w14:textId="77777777" w:rsidR="003E5DB7" w:rsidRPr="000C64C1" w:rsidRDefault="00A375F6">
      <w:pPr>
        <w:spacing w:after="120" w:line="360" w:lineRule="auto"/>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周智诚，执业资格证号F3082617/Z0016177。</w:t>
      </w:r>
    </w:p>
    <w:p w14:paraId="36A36C36" w14:textId="77777777" w:rsidR="003E5DB7" w:rsidRPr="000C64C1" w:rsidRDefault="00A375F6">
      <w:pPr>
        <w:spacing w:after="120" w:line="360" w:lineRule="auto"/>
        <w:rPr>
          <w:rFonts w:ascii="仿宋" w:eastAsia="仿宋" w:hAnsi="仿宋" w:cs="楷体"/>
          <w:b/>
          <w:iCs/>
          <w:color w:val="1F497D"/>
          <w:sz w:val="24"/>
          <w:szCs w:val="24"/>
        </w:rPr>
      </w:pPr>
      <w:proofErr w:type="gramStart"/>
      <w:r w:rsidRPr="000C64C1">
        <w:rPr>
          <w:rFonts w:ascii="仿宋" w:eastAsia="仿宋" w:hAnsi="仿宋" w:cs="楷体" w:hint="eastAsia"/>
          <w:b/>
          <w:iCs/>
          <w:color w:val="1F497D"/>
          <w:sz w:val="24"/>
          <w:szCs w:val="24"/>
        </w:rPr>
        <w:t>苏妙达</w:t>
      </w:r>
      <w:proofErr w:type="gramEnd"/>
      <w:r w:rsidRPr="000C64C1">
        <w:rPr>
          <w:rFonts w:ascii="仿宋" w:eastAsia="仿宋" w:hAnsi="仿宋" w:cs="楷体" w:hint="eastAsia"/>
          <w:b/>
          <w:iCs/>
          <w:color w:val="1F497D"/>
          <w:sz w:val="24"/>
          <w:szCs w:val="24"/>
        </w:rPr>
        <w:t>，执业资格证号F03104403/Z0018167。</w:t>
      </w:r>
    </w:p>
    <w:p w14:paraId="367B2152" w14:textId="77777777" w:rsidR="003E5DB7" w:rsidRPr="000C64C1" w:rsidRDefault="00A375F6">
      <w:pPr>
        <w:spacing w:after="120" w:line="360" w:lineRule="auto"/>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本报告发布机构：</w:t>
      </w:r>
    </w:p>
    <w:p w14:paraId="2CBA0821" w14:textId="77777777" w:rsidR="003E5DB7" w:rsidRPr="000C64C1" w:rsidRDefault="00A375F6">
      <w:pPr>
        <w:spacing w:after="120" w:line="360" w:lineRule="auto"/>
        <w:jc w:val="left"/>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w:t>
      </w:r>
      <w:proofErr w:type="gramStart"/>
      <w:r w:rsidRPr="000C64C1">
        <w:rPr>
          <w:rFonts w:ascii="仿宋" w:eastAsia="仿宋" w:hAnsi="仿宋" w:cs="楷体" w:hint="eastAsia"/>
          <w:b/>
          <w:iCs/>
          <w:color w:val="1F497D"/>
          <w:sz w:val="24"/>
          <w:szCs w:val="24"/>
        </w:rPr>
        <w:t>冠通期货</w:t>
      </w:r>
      <w:proofErr w:type="gramEnd"/>
      <w:r w:rsidRPr="000C64C1">
        <w:rPr>
          <w:rFonts w:ascii="仿宋" w:eastAsia="仿宋" w:hAnsi="仿宋" w:cs="楷体" w:hint="eastAsia"/>
          <w:b/>
          <w:iCs/>
          <w:color w:val="1F497D"/>
          <w:sz w:val="24"/>
          <w:szCs w:val="24"/>
        </w:rPr>
        <w:t>股份有限公司（已获中国证监会许可的期货投资咨询业务资格）</w:t>
      </w:r>
    </w:p>
    <w:p w14:paraId="77D69C72" w14:textId="77777777" w:rsidR="003E5DB7" w:rsidRPr="000C64C1" w:rsidRDefault="00A375F6">
      <w:pPr>
        <w:spacing w:after="120" w:line="360" w:lineRule="auto"/>
        <w:jc w:val="left"/>
        <w:rPr>
          <w:rFonts w:ascii="仿宋" w:eastAsia="仿宋" w:hAnsi="仿宋" w:cs="楷体"/>
          <w:b/>
          <w:iCs/>
          <w:color w:val="1F497D"/>
          <w:sz w:val="24"/>
          <w:szCs w:val="24"/>
        </w:rPr>
      </w:pPr>
      <w:r w:rsidRPr="000C64C1">
        <w:rPr>
          <w:rFonts w:ascii="仿宋" w:eastAsia="仿宋" w:hAnsi="仿宋" w:cs="楷体" w:hint="eastAsia"/>
          <w:b/>
          <w:iCs/>
          <w:color w:val="1F497D"/>
          <w:sz w:val="24"/>
          <w:szCs w:val="24"/>
        </w:rPr>
        <w:t>免责声</w:t>
      </w:r>
      <w:r w:rsidRPr="000C64C1">
        <w:rPr>
          <w:rFonts w:ascii="仿宋" w:eastAsia="仿宋" w:hAnsi="仿宋" w:cs="楷体" w:hint="eastAsia"/>
          <w:b/>
          <w:iCs/>
          <w:color w:val="17365D"/>
          <w:sz w:val="24"/>
          <w:szCs w:val="24"/>
        </w:rPr>
        <w:t>明</w:t>
      </w:r>
      <w:r w:rsidRPr="000C64C1">
        <w:rPr>
          <w:rFonts w:ascii="仿宋" w:eastAsia="仿宋" w:hAnsi="仿宋" w:cs="楷体" w:hint="eastAsia"/>
          <w:b/>
          <w:iCs/>
          <w:color w:val="1F497D"/>
          <w:sz w:val="24"/>
          <w:szCs w:val="24"/>
        </w:rPr>
        <w:t>：</w:t>
      </w:r>
    </w:p>
    <w:p w14:paraId="7F3CC609" w14:textId="77777777" w:rsidR="003E5DB7" w:rsidRPr="000C64C1" w:rsidRDefault="00A375F6">
      <w:pPr>
        <w:spacing w:after="120" w:line="360" w:lineRule="auto"/>
        <w:jc w:val="left"/>
        <w:rPr>
          <w:rFonts w:ascii="仿宋" w:eastAsia="仿宋" w:hAnsi="仿宋" w:cs="楷体"/>
          <w:iCs/>
          <w:sz w:val="24"/>
          <w:szCs w:val="24"/>
        </w:rPr>
      </w:pPr>
      <w:r w:rsidRPr="000C64C1">
        <w:rPr>
          <w:rFonts w:ascii="仿宋" w:eastAsia="仿宋" w:hAnsi="仿宋" w:cs="楷体" w:hint="eastAsia"/>
          <w:iCs/>
          <w:sz w:val="24"/>
          <w:szCs w:val="24"/>
        </w:rPr>
        <w:t>本报告中的信息均来源于公开资料，我公司对这些信息的准确性和完整性不作任何保证。报告中的内容和意见仅供参考，并不构成对所述品种买卖的出价</w:t>
      </w:r>
      <w:proofErr w:type="gramStart"/>
      <w:r w:rsidRPr="000C64C1">
        <w:rPr>
          <w:rFonts w:ascii="仿宋" w:eastAsia="仿宋" w:hAnsi="仿宋" w:cs="楷体" w:hint="eastAsia"/>
          <w:iCs/>
          <w:sz w:val="24"/>
          <w:szCs w:val="24"/>
        </w:rPr>
        <w:t>或征价</w:t>
      </w:r>
      <w:proofErr w:type="gramEnd"/>
      <w:r w:rsidRPr="000C64C1">
        <w:rPr>
          <w:rFonts w:ascii="仿宋" w:eastAsia="仿宋" w:hAnsi="仿宋" w:cs="楷体" w:hint="eastAsia"/>
          <w:iCs/>
          <w:sz w:val="24"/>
          <w:szCs w:val="24"/>
        </w:rPr>
        <w:t>。我公司及其雇员对使用本报告及其内容所引发的任何直接或间接损失概不负责。本报告仅向特定客户传送，版权</w:t>
      </w:r>
      <w:proofErr w:type="gramStart"/>
      <w:r w:rsidRPr="000C64C1">
        <w:rPr>
          <w:rFonts w:ascii="仿宋" w:eastAsia="仿宋" w:hAnsi="仿宋" w:cs="楷体" w:hint="eastAsia"/>
          <w:iCs/>
          <w:sz w:val="24"/>
          <w:szCs w:val="24"/>
        </w:rPr>
        <w:t>归冠通</w:t>
      </w:r>
      <w:proofErr w:type="gramEnd"/>
      <w:r w:rsidRPr="000C64C1">
        <w:rPr>
          <w:rFonts w:ascii="仿宋" w:eastAsia="仿宋" w:hAnsi="仿宋" w:cs="楷体" w:hint="eastAsia"/>
          <w:iCs/>
          <w:sz w:val="24"/>
          <w:szCs w:val="24"/>
        </w:rPr>
        <w:t>期货所有。未经我公司书面许可，任何机构和个人均不得以任何形式翻版，复制，引用或转载。如引用、转载、刊发，须注明出处</w:t>
      </w:r>
      <w:proofErr w:type="gramStart"/>
      <w:r w:rsidRPr="000C64C1">
        <w:rPr>
          <w:rFonts w:ascii="仿宋" w:eastAsia="仿宋" w:hAnsi="仿宋" w:cs="楷体" w:hint="eastAsia"/>
          <w:iCs/>
          <w:sz w:val="24"/>
          <w:szCs w:val="24"/>
        </w:rPr>
        <w:t>为冠通期货</w:t>
      </w:r>
      <w:proofErr w:type="gramEnd"/>
      <w:r w:rsidRPr="000C64C1">
        <w:rPr>
          <w:rFonts w:ascii="仿宋" w:eastAsia="仿宋" w:hAnsi="仿宋" w:cs="楷体" w:hint="eastAsia"/>
          <w:iCs/>
          <w:sz w:val="24"/>
          <w:szCs w:val="24"/>
        </w:rPr>
        <w:t>股份有限公司。</w:t>
      </w:r>
    </w:p>
    <w:sectPr w:rsidR="003E5DB7" w:rsidRPr="000C64C1">
      <w:headerReference w:type="default" r:id="rId9"/>
      <w:footerReference w:type="default" r:id="rId10"/>
      <w:pgSz w:w="11906" w:h="16838"/>
      <w:pgMar w:top="1440" w:right="1800" w:bottom="1440" w:left="180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3B78" w14:textId="77777777" w:rsidR="00A009A6" w:rsidRDefault="00A009A6">
      <w:pPr>
        <w:spacing w:line="240" w:lineRule="auto"/>
      </w:pPr>
      <w:r>
        <w:separator/>
      </w:r>
    </w:p>
  </w:endnote>
  <w:endnote w:type="continuationSeparator" w:id="0">
    <w:p w14:paraId="6516D405" w14:textId="77777777" w:rsidR="00A009A6" w:rsidRDefault="00A0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1A2E" w14:textId="77777777" w:rsidR="003E5DB7" w:rsidRDefault="00A375F6">
    <w:pPr>
      <w:pStyle w:val="a6"/>
      <w:jc w:val="center"/>
      <w:rPr>
        <w:b/>
        <w:color w:val="8DB3E2" w:themeColor="accent2"/>
      </w:rPr>
    </w:pPr>
    <w:r>
      <w:rPr>
        <w:rFonts w:hint="eastAsia"/>
        <w:b/>
        <w:color w:val="8DB3E2" w:themeColor="accent2"/>
      </w:rPr>
      <w:t>投资有风险，入市需谨慎。</w:t>
    </w:r>
  </w:p>
  <w:p w14:paraId="7CE52455" w14:textId="77777777" w:rsidR="003E5DB7" w:rsidRDefault="00A375F6">
    <w:pPr>
      <w:pStyle w:val="a6"/>
      <w:jc w:val="center"/>
    </w:pPr>
    <w:r>
      <w:rPr>
        <w:rFonts w:hint="eastAsia"/>
        <w:b/>
        <w:color w:val="8DB3E2" w:themeColor="accent2"/>
      </w:rPr>
      <w:t>本公司具备期货投资咨询业务资格，请务必阅读最后一页免责声明。</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3F4B" w14:textId="77777777" w:rsidR="00A009A6" w:rsidRDefault="00A009A6">
      <w:pPr>
        <w:spacing w:after="0"/>
      </w:pPr>
      <w:r>
        <w:separator/>
      </w:r>
    </w:p>
  </w:footnote>
  <w:footnote w:type="continuationSeparator" w:id="0">
    <w:p w14:paraId="57BBE87A" w14:textId="77777777" w:rsidR="00A009A6" w:rsidRDefault="00A00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3E5DB7" w14:paraId="1646C2A1" w14:textId="77777777">
      <w:tc>
        <w:tcPr>
          <w:tcW w:w="8522" w:type="dxa"/>
        </w:tcPr>
        <w:p w14:paraId="5FDC0207" w14:textId="77777777" w:rsidR="003E5DB7" w:rsidRDefault="00A375F6">
          <w:pPr>
            <w:rPr>
              <w:sz w:val="28"/>
            </w:rPr>
          </w:pPr>
          <w:r>
            <w:rPr>
              <w:noProof/>
              <w:sz w:val="28"/>
            </w:rPr>
            <w:drawing>
              <wp:inline distT="0" distB="0" distL="0" distR="0" wp14:anchorId="5B38253F" wp14:editId="13F9D56E">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14:anchorId="727D93E1" wp14:editId="569F2469">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14:paraId="3244ABC8" w14:textId="77777777" w:rsidR="003E5DB7" w:rsidRDefault="00A375F6">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0F7EF71E" w14:textId="77777777" w:rsidR="003E5DB7" w:rsidRDefault="00A375F6">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w14:anchorId="727D93E1"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">
                    <v:rect id="Rectangle 3" o:spid="_x0000_s1027" style="position:absolute;left:150;top:525;width:43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" fillcolor="#4f81bd" stroked="f">
                      <v:fill angle="90" focus="100%" type="gradient"/>
                    </v:rect>
                    <v:rect id="Rectangle 4" o:spid="_x0000_s1028" style="position:absolute;width:429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" stroked="f">
                      <v:fill opacity="0"/>
                      <v:textbox>
                        <w:txbxContent>
                          <w:p w14:paraId="3244ABC8" w14:textId="77777777" w:rsidR="003E5DB7" w:rsidRDefault="00A375F6">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0F7EF71E" w14:textId="77777777" w:rsidR="003E5DB7" w:rsidRDefault="00A375F6">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14:paraId="33A5462C" w14:textId="77777777" w:rsidR="003E5DB7" w:rsidRDefault="003E5DB7">
    <w:pPr>
      <w:pStyle w:val="a8"/>
      <w:jc w:val="left"/>
      <w:rPr>
        <w:b/>
        <w:i/>
        <w:color w:val="8DB3E2" w:themeColor="accent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MmJjYjc5OGJmYTVlYjFmZDQzZDA3YzBmN2Y4MTAifQ=="/>
  </w:docVars>
  <w:rsids>
    <w:rsidRoot w:val="00926C0A"/>
    <w:rsid w:val="00000AE6"/>
    <w:rsid w:val="00002D3A"/>
    <w:rsid w:val="000047F1"/>
    <w:rsid w:val="000060FF"/>
    <w:rsid w:val="0000661B"/>
    <w:rsid w:val="00010A1F"/>
    <w:rsid w:val="00010DBE"/>
    <w:rsid w:val="000110A0"/>
    <w:rsid w:val="00011626"/>
    <w:rsid w:val="00012D40"/>
    <w:rsid w:val="0001343A"/>
    <w:rsid w:val="00014A1F"/>
    <w:rsid w:val="00014CA0"/>
    <w:rsid w:val="0001766E"/>
    <w:rsid w:val="00017858"/>
    <w:rsid w:val="00017F58"/>
    <w:rsid w:val="00022C25"/>
    <w:rsid w:val="00025664"/>
    <w:rsid w:val="00025AFA"/>
    <w:rsid w:val="00025CF5"/>
    <w:rsid w:val="00027E5E"/>
    <w:rsid w:val="000314CD"/>
    <w:rsid w:val="00032C63"/>
    <w:rsid w:val="0003386F"/>
    <w:rsid w:val="0003407D"/>
    <w:rsid w:val="0003484E"/>
    <w:rsid w:val="00040A6F"/>
    <w:rsid w:val="00041DF6"/>
    <w:rsid w:val="000428AC"/>
    <w:rsid w:val="00042D8A"/>
    <w:rsid w:val="000433D6"/>
    <w:rsid w:val="000442DE"/>
    <w:rsid w:val="00045C18"/>
    <w:rsid w:val="00046337"/>
    <w:rsid w:val="000476E7"/>
    <w:rsid w:val="00050AA1"/>
    <w:rsid w:val="00051AF7"/>
    <w:rsid w:val="000523C4"/>
    <w:rsid w:val="00054152"/>
    <w:rsid w:val="000555F3"/>
    <w:rsid w:val="00062EE2"/>
    <w:rsid w:val="000638EE"/>
    <w:rsid w:val="00064228"/>
    <w:rsid w:val="00067B6F"/>
    <w:rsid w:val="00067F53"/>
    <w:rsid w:val="00072971"/>
    <w:rsid w:val="000809CC"/>
    <w:rsid w:val="000828C2"/>
    <w:rsid w:val="00084861"/>
    <w:rsid w:val="00085028"/>
    <w:rsid w:val="0008637F"/>
    <w:rsid w:val="00090247"/>
    <w:rsid w:val="000911A9"/>
    <w:rsid w:val="000917A5"/>
    <w:rsid w:val="00091DB5"/>
    <w:rsid w:val="00092E3C"/>
    <w:rsid w:val="00094616"/>
    <w:rsid w:val="000A242E"/>
    <w:rsid w:val="000A2A46"/>
    <w:rsid w:val="000A3BE6"/>
    <w:rsid w:val="000B1704"/>
    <w:rsid w:val="000B19B7"/>
    <w:rsid w:val="000B215C"/>
    <w:rsid w:val="000B2410"/>
    <w:rsid w:val="000B3C68"/>
    <w:rsid w:val="000C1DED"/>
    <w:rsid w:val="000C47F5"/>
    <w:rsid w:val="000C602C"/>
    <w:rsid w:val="000C64C1"/>
    <w:rsid w:val="000C7D32"/>
    <w:rsid w:val="000D178E"/>
    <w:rsid w:val="000D1F6F"/>
    <w:rsid w:val="000D2185"/>
    <w:rsid w:val="000D3C69"/>
    <w:rsid w:val="000D3E08"/>
    <w:rsid w:val="000D4CC9"/>
    <w:rsid w:val="000D51E5"/>
    <w:rsid w:val="000D5EAD"/>
    <w:rsid w:val="000D6C9A"/>
    <w:rsid w:val="000D7197"/>
    <w:rsid w:val="000D7DA5"/>
    <w:rsid w:val="000E3961"/>
    <w:rsid w:val="000E593F"/>
    <w:rsid w:val="000E6F43"/>
    <w:rsid w:val="000E725A"/>
    <w:rsid w:val="000F17BB"/>
    <w:rsid w:val="000F3237"/>
    <w:rsid w:val="000F7231"/>
    <w:rsid w:val="000F7E09"/>
    <w:rsid w:val="001002F1"/>
    <w:rsid w:val="00106045"/>
    <w:rsid w:val="00106836"/>
    <w:rsid w:val="00120E1D"/>
    <w:rsid w:val="0012213C"/>
    <w:rsid w:val="00123A16"/>
    <w:rsid w:val="00124ADC"/>
    <w:rsid w:val="00125856"/>
    <w:rsid w:val="00126AE8"/>
    <w:rsid w:val="00127629"/>
    <w:rsid w:val="00130AF7"/>
    <w:rsid w:val="00134124"/>
    <w:rsid w:val="0013436F"/>
    <w:rsid w:val="00136B49"/>
    <w:rsid w:val="00137595"/>
    <w:rsid w:val="00144462"/>
    <w:rsid w:val="001458C1"/>
    <w:rsid w:val="00151D7B"/>
    <w:rsid w:val="001520CA"/>
    <w:rsid w:val="0015390C"/>
    <w:rsid w:val="0015391A"/>
    <w:rsid w:val="00153ABE"/>
    <w:rsid w:val="00153FA8"/>
    <w:rsid w:val="00154664"/>
    <w:rsid w:val="00155A5F"/>
    <w:rsid w:val="00156EC1"/>
    <w:rsid w:val="00160F76"/>
    <w:rsid w:val="001661AC"/>
    <w:rsid w:val="001665C4"/>
    <w:rsid w:val="00166A68"/>
    <w:rsid w:val="00166D9D"/>
    <w:rsid w:val="00167861"/>
    <w:rsid w:val="00167987"/>
    <w:rsid w:val="00167A12"/>
    <w:rsid w:val="00170402"/>
    <w:rsid w:val="00173872"/>
    <w:rsid w:val="00174509"/>
    <w:rsid w:val="00177BB1"/>
    <w:rsid w:val="00177C9E"/>
    <w:rsid w:val="001841A0"/>
    <w:rsid w:val="001868AE"/>
    <w:rsid w:val="00190F0C"/>
    <w:rsid w:val="0019134E"/>
    <w:rsid w:val="00192D70"/>
    <w:rsid w:val="00193FF7"/>
    <w:rsid w:val="00194D04"/>
    <w:rsid w:val="00195C0E"/>
    <w:rsid w:val="001961EC"/>
    <w:rsid w:val="001970E9"/>
    <w:rsid w:val="00197B69"/>
    <w:rsid w:val="001A1999"/>
    <w:rsid w:val="001A6D23"/>
    <w:rsid w:val="001B6A94"/>
    <w:rsid w:val="001C1567"/>
    <w:rsid w:val="001C2E9F"/>
    <w:rsid w:val="001C52B9"/>
    <w:rsid w:val="001C5852"/>
    <w:rsid w:val="001C76BA"/>
    <w:rsid w:val="001D2C31"/>
    <w:rsid w:val="001E00AE"/>
    <w:rsid w:val="001E0C3E"/>
    <w:rsid w:val="001E0D6B"/>
    <w:rsid w:val="001E104A"/>
    <w:rsid w:val="001E1BFD"/>
    <w:rsid w:val="001E5A65"/>
    <w:rsid w:val="001E5C0E"/>
    <w:rsid w:val="001E5DC3"/>
    <w:rsid w:val="001E6B4E"/>
    <w:rsid w:val="001F0394"/>
    <w:rsid w:val="001F3753"/>
    <w:rsid w:val="001F451E"/>
    <w:rsid w:val="001F4A8D"/>
    <w:rsid w:val="001F5665"/>
    <w:rsid w:val="001F642D"/>
    <w:rsid w:val="001F6CCE"/>
    <w:rsid w:val="001F71AC"/>
    <w:rsid w:val="001F7981"/>
    <w:rsid w:val="00200591"/>
    <w:rsid w:val="0020065E"/>
    <w:rsid w:val="0020140F"/>
    <w:rsid w:val="00202DA5"/>
    <w:rsid w:val="00203004"/>
    <w:rsid w:val="002031A0"/>
    <w:rsid w:val="00211A3B"/>
    <w:rsid w:val="0021485A"/>
    <w:rsid w:val="00214875"/>
    <w:rsid w:val="00215A1B"/>
    <w:rsid w:val="00217209"/>
    <w:rsid w:val="00217BAF"/>
    <w:rsid w:val="00217C70"/>
    <w:rsid w:val="002208FB"/>
    <w:rsid w:val="00225ED8"/>
    <w:rsid w:val="00230C9B"/>
    <w:rsid w:val="00234A35"/>
    <w:rsid w:val="00243A4C"/>
    <w:rsid w:val="00246965"/>
    <w:rsid w:val="00254264"/>
    <w:rsid w:val="002542C2"/>
    <w:rsid w:val="00254B5A"/>
    <w:rsid w:val="00254F61"/>
    <w:rsid w:val="00255276"/>
    <w:rsid w:val="0025695E"/>
    <w:rsid w:val="002570B7"/>
    <w:rsid w:val="00257A51"/>
    <w:rsid w:val="0026065C"/>
    <w:rsid w:val="00261102"/>
    <w:rsid w:val="00262FB1"/>
    <w:rsid w:val="00265953"/>
    <w:rsid w:val="00267B1F"/>
    <w:rsid w:val="00272A3A"/>
    <w:rsid w:val="0027326E"/>
    <w:rsid w:val="00273F17"/>
    <w:rsid w:val="00274F44"/>
    <w:rsid w:val="00277199"/>
    <w:rsid w:val="002774BB"/>
    <w:rsid w:val="00280EB2"/>
    <w:rsid w:val="002823FB"/>
    <w:rsid w:val="00284266"/>
    <w:rsid w:val="00284AA4"/>
    <w:rsid w:val="00291948"/>
    <w:rsid w:val="002922FC"/>
    <w:rsid w:val="00293F35"/>
    <w:rsid w:val="00295650"/>
    <w:rsid w:val="002972BB"/>
    <w:rsid w:val="002A3D3D"/>
    <w:rsid w:val="002A6045"/>
    <w:rsid w:val="002A64DC"/>
    <w:rsid w:val="002B0AED"/>
    <w:rsid w:val="002B2CDC"/>
    <w:rsid w:val="002B4774"/>
    <w:rsid w:val="002B4B93"/>
    <w:rsid w:val="002B76F6"/>
    <w:rsid w:val="002B7CC1"/>
    <w:rsid w:val="002B7D1D"/>
    <w:rsid w:val="002C35A8"/>
    <w:rsid w:val="002C55BC"/>
    <w:rsid w:val="002C5E34"/>
    <w:rsid w:val="002C7C53"/>
    <w:rsid w:val="002D0138"/>
    <w:rsid w:val="002D1141"/>
    <w:rsid w:val="002D3F99"/>
    <w:rsid w:val="002D438E"/>
    <w:rsid w:val="002D4D61"/>
    <w:rsid w:val="002D5B62"/>
    <w:rsid w:val="002D5D38"/>
    <w:rsid w:val="002D64CC"/>
    <w:rsid w:val="002E077D"/>
    <w:rsid w:val="002E1B29"/>
    <w:rsid w:val="002E247B"/>
    <w:rsid w:val="002E2551"/>
    <w:rsid w:val="002E337B"/>
    <w:rsid w:val="002E35E4"/>
    <w:rsid w:val="002E37CF"/>
    <w:rsid w:val="002E45E5"/>
    <w:rsid w:val="002E4FE9"/>
    <w:rsid w:val="002E7D88"/>
    <w:rsid w:val="002F00C0"/>
    <w:rsid w:val="002F12A1"/>
    <w:rsid w:val="002F3338"/>
    <w:rsid w:val="002F3571"/>
    <w:rsid w:val="002F4A7E"/>
    <w:rsid w:val="002F66B0"/>
    <w:rsid w:val="002F7B51"/>
    <w:rsid w:val="00301DC6"/>
    <w:rsid w:val="003022F4"/>
    <w:rsid w:val="00302A77"/>
    <w:rsid w:val="00302D35"/>
    <w:rsid w:val="00306C44"/>
    <w:rsid w:val="003078F3"/>
    <w:rsid w:val="00307A70"/>
    <w:rsid w:val="003105C0"/>
    <w:rsid w:val="00311894"/>
    <w:rsid w:val="00313957"/>
    <w:rsid w:val="00321920"/>
    <w:rsid w:val="00325489"/>
    <w:rsid w:val="00325AAC"/>
    <w:rsid w:val="003300C3"/>
    <w:rsid w:val="00333316"/>
    <w:rsid w:val="00335B10"/>
    <w:rsid w:val="00335BF1"/>
    <w:rsid w:val="00336F5D"/>
    <w:rsid w:val="00345552"/>
    <w:rsid w:val="00345DF3"/>
    <w:rsid w:val="00353532"/>
    <w:rsid w:val="0035484D"/>
    <w:rsid w:val="00356091"/>
    <w:rsid w:val="00356D01"/>
    <w:rsid w:val="003609F2"/>
    <w:rsid w:val="0036105C"/>
    <w:rsid w:val="003631A4"/>
    <w:rsid w:val="0036778F"/>
    <w:rsid w:val="00367DD2"/>
    <w:rsid w:val="0037075A"/>
    <w:rsid w:val="00371042"/>
    <w:rsid w:val="00372E40"/>
    <w:rsid w:val="00373498"/>
    <w:rsid w:val="00374B8F"/>
    <w:rsid w:val="003758F4"/>
    <w:rsid w:val="0038068F"/>
    <w:rsid w:val="003844EA"/>
    <w:rsid w:val="00384643"/>
    <w:rsid w:val="0038651E"/>
    <w:rsid w:val="00386AFA"/>
    <w:rsid w:val="003923CE"/>
    <w:rsid w:val="00393CB4"/>
    <w:rsid w:val="0039463F"/>
    <w:rsid w:val="003961A5"/>
    <w:rsid w:val="00397DA8"/>
    <w:rsid w:val="003A21B8"/>
    <w:rsid w:val="003A2EE2"/>
    <w:rsid w:val="003A5A52"/>
    <w:rsid w:val="003A6AD2"/>
    <w:rsid w:val="003B03D2"/>
    <w:rsid w:val="003B4567"/>
    <w:rsid w:val="003B5C62"/>
    <w:rsid w:val="003B5DE0"/>
    <w:rsid w:val="003C193E"/>
    <w:rsid w:val="003C26B6"/>
    <w:rsid w:val="003C397C"/>
    <w:rsid w:val="003C40DD"/>
    <w:rsid w:val="003C54AB"/>
    <w:rsid w:val="003D3142"/>
    <w:rsid w:val="003D36AE"/>
    <w:rsid w:val="003D3803"/>
    <w:rsid w:val="003D4D01"/>
    <w:rsid w:val="003D597E"/>
    <w:rsid w:val="003E11DE"/>
    <w:rsid w:val="003E21E7"/>
    <w:rsid w:val="003E3CAA"/>
    <w:rsid w:val="003E537C"/>
    <w:rsid w:val="003E5DB7"/>
    <w:rsid w:val="003E7A94"/>
    <w:rsid w:val="003F08B9"/>
    <w:rsid w:val="003F1F05"/>
    <w:rsid w:val="003F1FDC"/>
    <w:rsid w:val="003F3E88"/>
    <w:rsid w:val="003F4104"/>
    <w:rsid w:val="003F4457"/>
    <w:rsid w:val="003F61D6"/>
    <w:rsid w:val="003F64DB"/>
    <w:rsid w:val="00400E46"/>
    <w:rsid w:val="00401350"/>
    <w:rsid w:val="00401476"/>
    <w:rsid w:val="004015EA"/>
    <w:rsid w:val="004023C7"/>
    <w:rsid w:val="00404170"/>
    <w:rsid w:val="00406CFA"/>
    <w:rsid w:val="00406EF0"/>
    <w:rsid w:val="004107E0"/>
    <w:rsid w:val="004111C2"/>
    <w:rsid w:val="00412997"/>
    <w:rsid w:val="00413FA4"/>
    <w:rsid w:val="00415306"/>
    <w:rsid w:val="00415AB2"/>
    <w:rsid w:val="004221AB"/>
    <w:rsid w:val="00422941"/>
    <w:rsid w:val="00422C22"/>
    <w:rsid w:val="00422CC9"/>
    <w:rsid w:val="00422EF6"/>
    <w:rsid w:val="00424605"/>
    <w:rsid w:val="00425A95"/>
    <w:rsid w:val="00425EB6"/>
    <w:rsid w:val="00426744"/>
    <w:rsid w:val="004323BB"/>
    <w:rsid w:val="00432438"/>
    <w:rsid w:val="00433030"/>
    <w:rsid w:val="00433A65"/>
    <w:rsid w:val="004428BF"/>
    <w:rsid w:val="00442B79"/>
    <w:rsid w:val="00443829"/>
    <w:rsid w:val="00447F83"/>
    <w:rsid w:val="00450951"/>
    <w:rsid w:val="00451B35"/>
    <w:rsid w:val="004520A8"/>
    <w:rsid w:val="00454798"/>
    <w:rsid w:val="004564E5"/>
    <w:rsid w:val="00457097"/>
    <w:rsid w:val="00460063"/>
    <w:rsid w:val="00461681"/>
    <w:rsid w:val="00464837"/>
    <w:rsid w:val="00467874"/>
    <w:rsid w:val="00470AA5"/>
    <w:rsid w:val="004712E4"/>
    <w:rsid w:val="00472C74"/>
    <w:rsid w:val="0047768C"/>
    <w:rsid w:val="00477D72"/>
    <w:rsid w:val="00480833"/>
    <w:rsid w:val="004812A3"/>
    <w:rsid w:val="0048156D"/>
    <w:rsid w:val="004835F5"/>
    <w:rsid w:val="0048528E"/>
    <w:rsid w:val="00490627"/>
    <w:rsid w:val="00490E95"/>
    <w:rsid w:val="0049161F"/>
    <w:rsid w:val="00493B88"/>
    <w:rsid w:val="00494906"/>
    <w:rsid w:val="0049579E"/>
    <w:rsid w:val="00496F37"/>
    <w:rsid w:val="004A0A22"/>
    <w:rsid w:val="004A0CC9"/>
    <w:rsid w:val="004A3EB6"/>
    <w:rsid w:val="004B21E7"/>
    <w:rsid w:val="004B3666"/>
    <w:rsid w:val="004B37E0"/>
    <w:rsid w:val="004B3EDC"/>
    <w:rsid w:val="004B493F"/>
    <w:rsid w:val="004B4A68"/>
    <w:rsid w:val="004B553B"/>
    <w:rsid w:val="004C0572"/>
    <w:rsid w:val="004C4EB0"/>
    <w:rsid w:val="004C6E25"/>
    <w:rsid w:val="004C7FE6"/>
    <w:rsid w:val="004D1B46"/>
    <w:rsid w:val="004D2958"/>
    <w:rsid w:val="004D3B52"/>
    <w:rsid w:val="004D43C3"/>
    <w:rsid w:val="004D448F"/>
    <w:rsid w:val="004D564F"/>
    <w:rsid w:val="004D58A0"/>
    <w:rsid w:val="004E0C4E"/>
    <w:rsid w:val="004E10D1"/>
    <w:rsid w:val="004E12AC"/>
    <w:rsid w:val="004E3367"/>
    <w:rsid w:val="004E3712"/>
    <w:rsid w:val="004E54F2"/>
    <w:rsid w:val="004E5FDD"/>
    <w:rsid w:val="004E6110"/>
    <w:rsid w:val="004E61E8"/>
    <w:rsid w:val="004F0824"/>
    <w:rsid w:val="004F4045"/>
    <w:rsid w:val="004F4F5D"/>
    <w:rsid w:val="004F5236"/>
    <w:rsid w:val="004F7F7B"/>
    <w:rsid w:val="00500B72"/>
    <w:rsid w:val="00500C81"/>
    <w:rsid w:val="00503A36"/>
    <w:rsid w:val="00507232"/>
    <w:rsid w:val="00507831"/>
    <w:rsid w:val="0051235D"/>
    <w:rsid w:val="005124FE"/>
    <w:rsid w:val="00512AA6"/>
    <w:rsid w:val="00512D85"/>
    <w:rsid w:val="00512F71"/>
    <w:rsid w:val="005130C1"/>
    <w:rsid w:val="00513297"/>
    <w:rsid w:val="005136C9"/>
    <w:rsid w:val="00513EB2"/>
    <w:rsid w:val="005163F1"/>
    <w:rsid w:val="005200CA"/>
    <w:rsid w:val="005214C3"/>
    <w:rsid w:val="00523C1A"/>
    <w:rsid w:val="00523CB0"/>
    <w:rsid w:val="005243D9"/>
    <w:rsid w:val="00524EA1"/>
    <w:rsid w:val="00525684"/>
    <w:rsid w:val="0052592F"/>
    <w:rsid w:val="005302EB"/>
    <w:rsid w:val="00530538"/>
    <w:rsid w:val="00531D53"/>
    <w:rsid w:val="00532032"/>
    <w:rsid w:val="00532908"/>
    <w:rsid w:val="00532ADF"/>
    <w:rsid w:val="005338EA"/>
    <w:rsid w:val="00533E1F"/>
    <w:rsid w:val="005352AF"/>
    <w:rsid w:val="00537344"/>
    <w:rsid w:val="00537722"/>
    <w:rsid w:val="00537CB6"/>
    <w:rsid w:val="00540E2B"/>
    <w:rsid w:val="005411A5"/>
    <w:rsid w:val="0054348D"/>
    <w:rsid w:val="00545398"/>
    <w:rsid w:val="0054622A"/>
    <w:rsid w:val="0054744D"/>
    <w:rsid w:val="00547B43"/>
    <w:rsid w:val="00550647"/>
    <w:rsid w:val="00550945"/>
    <w:rsid w:val="005509A2"/>
    <w:rsid w:val="005543F4"/>
    <w:rsid w:val="005548E2"/>
    <w:rsid w:val="00554AAD"/>
    <w:rsid w:val="00554E10"/>
    <w:rsid w:val="005565B0"/>
    <w:rsid w:val="005608C4"/>
    <w:rsid w:val="00563089"/>
    <w:rsid w:val="00563A9F"/>
    <w:rsid w:val="00564E69"/>
    <w:rsid w:val="0056641B"/>
    <w:rsid w:val="00567B70"/>
    <w:rsid w:val="005718C8"/>
    <w:rsid w:val="005732B1"/>
    <w:rsid w:val="0057594E"/>
    <w:rsid w:val="00577071"/>
    <w:rsid w:val="00577DFE"/>
    <w:rsid w:val="005828B3"/>
    <w:rsid w:val="00583789"/>
    <w:rsid w:val="005850DF"/>
    <w:rsid w:val="00585E4A"/>
    <w:rsid w:val="00586649"/>
    <w:rsid w:val="00590AAB"/>
    <w:rsid w:val="005912BD"/>
    <w:rsid w:val="0059411D"/>
    <w:rsid w:val="005953ED"/>
    <w:rsid w:val="00595603"/>
    <w:rsid w:val="00595F7C"/>
    <w:rsid w:val="00597FB4"/>
    <w:rsid w:val="005A0A98"/>
    <w:rsid w:val="005A0FA2"/>
    <w:rsid w:val="005A2288"/>
    <w:rsid w:val="005A5358"/>
    <w:rsid w:val="005A7896"/>
    <w:rsid w:val="005A78B6"/>
    <w:rsid w:val="005B03B5"/>
    <w:rsid w:val="005B1894"/>
    <w:rsid w:val="005B19B3"/>
    <w:rsid w:val="005B2E7A"/>
    <w:rsid w:val="005B597E"/>
    <w:rsid w:val="005B5AC9"/>
    <w:rsid w:val="005C07F7"/>
    <w:rsid w:val="005C3744"/>
    <w:rsid w:val="005C3D7D"/>
    <w:rsid w:val="005C4853"/>
    <w:rsid w:val="005C5DBF"/>
    <w:rsid w:val="005C71A4"/>
    <w:rsid w:val="005D2216"/>
    <w:rsid w:val="005D262B"/>
    <w:rsid w:val="005D27AB"/>
    <w:rsid w:val="005D2AFA"/>
    <w:rsid w:val="005D387F"/>
    <w:rsid w:val="005D4FCF"/>
    <w:rsid w:val="005D5303"/>
    <w:rsid w:val="005D6D99"/>
    <w:rsid w:val="005D73A2"/>
    <w:rsid w:val="005D7B3A"/>
    <w:rsid w:val="005E33EE"/>
    <w:rsid w:val="005E4165"/>
    <w:rsid w:val="005E45A6"/>
    <w:rsid w:val="005E6E79"/>
    <w:rsid w:val="005E767F"/>
    <w:rsid w:val="005E7F4D"/>
    <w:rsid w:val="005F2126"/>
    <w:rsid w:val="005F2145"/>
    <w:rsid w:val="005F330C"/>
    <w:rsid w:val="005F3DDA"/>
    <w:rsid w:val="005F6E06"/>
    <w:rsid w:val="005F7F78"/>
    <w:rsid w:val="0060172E"/>
    <w:rsid w:val="00601E36"/>
    <w:rsid w:val="006046D7"/>
    <w:rsid w:val="00604CAE"/>
    <w:rsid w:val="006100C9"/>
    <w:rsid w:val="00611B52"/>
    <w:rsid w:val="00611C67"/>
    <w:rsid w:val="0061225F"/>
    <w:rsid w:val="006166A7"/>
    <w:rsid w:val="00616F67"/>
    <w:rsid w:val="00621256"/>
    <w:rsid w:val="00621906"/>
    <w:rsid w:val="00622A3B"/>
    <w:rsid w:val="00622C98"/>
    <w:rsid w:val="006235F3"/>
    <w:rsid w:val="0062532A"/>
    <w:rsid w:val="006269F3"/>
    <w:rsid w:val="00627036"/>
    <w:rsid w:val="006302B8"/>
    <w:rsid w:val="00631EFD"/>
    <w:rsid w:val="0063475F"/>
    <w:rsid w:val="0063595D"/>
    <w:rsid w:val="006366AC"/>
    <w:rsid w:val="00636818"/>
    <w:rsid w:val="00637A2E"/>
    <w:rsid w:val="00640A38"/>
    <w:rsid w:val="00642179"/>
    <w:rsid w:val="00643773"/>
    <w:rsid w:val="006437CF"/>
    <w:rsid w:val="00643BF0"/>
    <w:rsid w:val="00644891"/>
    <w:rsid w:val="006449A1"/>
    <w:rsid w:val="00653C8C"/>
    <w:rsid w:val="00654F1C"/>
    <w:rsid w:val="006558D9"/>
    <w:rsid w:val="00656631"/>
    <w:rsid w:val="00656AA9"/>
    <w:rsid w:val="006617B9"/>
    <w:rsid w:val="00661D07"/>
    <w:rsid w:val="006712F7"/>
    <w:rsid w:val="00671BF6"/>
    <w:rsid w:val="006725D3"/>
    <w:rsid w:val="00674F9E"/>
    <w:rsid w:val="00676527"/>
    <w:rsid w:val="006770CC"/>
    <w:rsid w:val="006804CF"/>
    <w:rsid w:val="00680EF9"/>
    <w:rsid w:val="00682292"/>
    <w:rsid w:val="00685EB0"/>
    <w:rsid w:val="00686034"/>
    <w:rsid w:val="006860E2"/>
    <w:rsid w:val="00686476"/>
    <w:rsid w:val="00687014"/>
    <w:rsid w:val="0068783E"/>
    <w:rsid w:val="00687C2E"/>
    <w:rsid w:val="0069155E"/>
    <w:rsid w:val="00694088"/>
    <w:rsid w:val="00694332"/>
    <w:rsid w:val="00696490"/>
    <w:rsid w:val="00696E97"/>
    <w:rsid w:val="00697E01"/>
    <w:rsid w:val="006A059F"/>
    <w:rsid w:val="006A0A99"/>
    <w:rsid w:val="006A0B5F"/>
    <w:rsid w:val="006A11ED"/>
    <w:rsid w:val="006A22C9"/>
    <w:rsid w:val="006A2BB9"/>
    <w:rsid w:val="006A5AFA"/>
    <w:rsid w:val="006A785A"/>
    <w:rsid w:val="006B1948"/>
    <w:rsid w:val="006B2786"/>
    <w:rsid w:val="006B325F"/>
    <w:rsid w:val="006B35DB"/>
    <w:rsid w:val="006B3EC8"/>
    <w:rsid w:val="006B4A20"/>
    <w:rsid w:val="006B4E20"/>
    <w:rsid w:val="006B5918"/>
    <w:rsid w:val="006B6731"/>
    <w:rsid w:val="006C0116"/>
    <w:rsid w:val="006C2E7B"/>
    <w:rsid w:val="006C46E0"/>
    <w:rsid w:val="006C4BCC"/>
    <w:rsid w:val="006D0473"/>
    <w:rsid w:val="006D1734"/>
    <w:rsid w:val="006D1A03"/>
    <w:rsid w:val="006D1DD8"/>
    <w:rsid w:val="006D1EA5"/>
    <w:rsid w:val="006D4B3C"/>
    <w:rsid w:val="006D60E0"/>
    <w:rsid w:val="006D767F"/>
    <w:rsid w:val="006D7A88"/>
    <w:rsid w:val="006E0471"/>
    <w:rsid w:val="006E1833"/>
    <w:rsid w:val="006E2567"/>
    <w:rsid w:val="006E277B"/>
    <w:rsid w:val="006E364D"/>
    <w:rsid w:val="006E4D9D"/>
    <w:rsid w:val="006E557B"/>
    <w:rsid w:val="006E59A3"/>
    <w:rsid w:val="006F1B3D"/>
    <w:rsid w:val="006F29D9"/>
    <w:rsid w:val="006F53A3"/>
    <w:rsid w:val="006F5F1C"/>
    <w:rsid w:val="006F72E5"/>
    <w:rsid w:val="006F7B8B"/>
    <w:rsid w:val="0070021A"/>
    <w:rsid w:val="00701B48"/>
    <w:rsid w:val="00701D56"/>
    <w:rsid w:val="00703761"/>
    <w:rsid w:val="00703F2B"/>
    <w:rsid w:val="00704C49"/>
    <w:rsid w:val="00705CA0"/>
    <w:rsid w:val="007069E5"/>
    <w:rsid w:val="007110A4"/>
    <w:rsid w:val="00711309"/>
    <w:rsid w:val="00711D2C"/>
    <w:rsid w:val="007141C0"/>
    <w:rsid w:val="00721EBA"/>
    <w:rsid w:val="00721F3D"/>
    <w:rsid w:val="00722C61"/>
    <w:rsid w:val="00724073"/>
    <w:rsid w:val="00726197"/>
    <w:rsid w:val="00726371"/>
    <w:rsid w:val="00731F48"/>
    <w:rsid w:val="00736261"/>
    <w:rsid w:val="00736301"/>
    <w:rsid w:val="007364BA"/>
    <w:rsid w:val="00737CF3"/>
    <w:rsid w:val="00740317"/>
    <w:rsid w:val="00741E6B"/>
    <w:rsid w:val="00750958"/>
    <w:rsid w:val="0075101E"/>
    <w:rsid w:val="00751F8A"/>
    <w:rsid w:val="00754B41"/>
    <w:rsid w:val="007620E3"/>
    <w:rsid w:val="007651D8"/>
    <w:rsid w:val="00770360"/>
    <w:rsid w:val="00777E90"/>
    <w:rsid w:val="007844C2"/>
    <w:rsid w:val="00785F0D"/>
    <w:rsid w:val="00786F19"/>
    <w:rsid w:val="007915CD"/>
    <w:rsid w:val="00793420"/>
    <w:rsid w:val="00793E3A"/>
    <w:rsid w:val="007A024B"/>
    <w:rsid w:val="007A08B8"/>
    <w:rsid w:val="007A4AFB"/>
    <w:rsid w:val="007A55F7"/>
    <w:rsid w:val="007A7F84"/>
    <w:rsid w:val="007B2B3A"/>
    <w:rsid w:val="007B47EB"/>
    <w:rsid w:val="007B48E5"/>
    <w:rsid w:val="007B4BD8"/>
    <w:rsid w:val="007B54E1"/>
    <w:rsid w:val="007B66EB"/>
    <w:rsid w:val="007B6A41"/>
    <w:rsid w:val="007C0A00"/>
    <w:rsid w:val="007C0CC0"/>
    <w:rsid w:val="007C0E2A"/>
    <w:rsid w:val="007C1943"/>
    <w:rsid w:val="007C1EBA"/>
    <w:rsid w:val="007C3678"/>
    <w:rsid w:val="007C5AAC"/>
    <w:rsid w:val="007E0720"/>
    <w:rsid w:val="007E1224"/>
    <w:rsid w:val="007E225C"/>
    <w:rsid w:val="007E32B3"/>
    <w:rsid w:val="007E7E92"/>
    <w:rsid w:val="007F0720"/>
    <w:rsid w:val="007F1515"/>
    <w:rsid w:val="007F2F3E"/>
    <w:rsid w:val="007F40DA"/>
    <w:rsid w:val="0080044B"/>
    <w:rsid w:val="0080597D"/>
    <w:rsid w:val="008061BE"/>
    <w:rsid w:val="00807959"/>
    <w:rsid w:val="008107AF"/>
    <w:rsid w:val="00810EE2"/>
    <w:rsid w:val="00812594"/>
    <w:rsid w:val="008127F4"/>
    <w:rsid w:val="00813BB2"/>
    <w:rsid w:val="00815E77"/>
    <w:rsid w:val="00816013"/>
    <w:rsid w:val="0082033A"/>
    <w:rsid w:val="00820D7E"/>
    <w:rsid w:val="008210B8"/>
    <w:rsid w:val="00821E84"/>
    <w:rsid w:val="008228C2"/>
    <w:rsid w:val="008258DF"/>
    <w:rsid w:val="00826A20"/>
    <w:rsid w:val="00830D7D"/>
    <w:rsid w:val="00831482"/>
    <w:rsid w:val="00832876"/>
    <w:rsid w:val="008333E0"/>
    <w:rsid w:val="00833DC4"/>
    <w:rsid w:val="00834C1D"/>
    <w:rsid w:val="008361D6"/>
    <w:rsid w:val="00836328"/>
    <w:rsid w:val="00837351"/>
    <w:rsid w:val="00845ADC"/>
    <w:rsid w:val="00847C97"/>
    <w:rsid w:val="00850694"/>
    <w:rsid w:val="00851D2D"/>
    <w:rsid w:val="00852335"/>
    <w:rsid w:val="008534FB"/>
    <w:rsid w:val="0086193F"/>
    <w:rsid w:val="008619C3"/>
    <w:rsid w:val="00863424"/>
    <w:rsid w:val="00865AFE"/>
    <w:rsid w:val="008672BD"/>
    <w:rsid w:val="0086789A"/>
    <w:rsid w:val="0087102A"/>
    <w:rsid w:val="00872A00"/>
    <w:rsid w:val="00874229"/>
    <w:rsid w:val="00874B7F"/>
    <w:rsid w:val="00876F82"/>
    <w:rsid w:val="008840E0"/>
    <w:rsid w:val="00886033"/>
    <w:rsid w:val="00886ABE"/>
    <w:rsid w:val="0088770E"/>
    <w:rsid w:val="00891B9D"/>
    <w:rsid w:val="00893730"/>
    <w:rsid w:val="00896219"/>
    <w:rsid w:val="00896CD1"/>
    <w:rsid w:val="008A0216"/>
    <w:rsid w:val="008A0DD2"/>
    <w:rsid w:val="008A0EBB"/>
    <w:rsid w:val="008A167D"/>
    <w:rsid w:val="008A3349"/>
    <w:rsid w:val="008A4C52"/>
    <w:rsid w:val="008A4EBD"/>
    <w:rsid w:val="008A7093"/>
    <w:rsid w:val="008B16C3"/>
    <w:rsid w:val="008B1B95"/>
    <w:rsid w:val="008B46AD"/>
    <w:rsid w:val="008B48E1"/>
    <w:rsid w:val="008B575D"/>
    <w:rsid w:val="008B5FBE"/>
    <w:rsid w:val="008B79D4"/>
    <w:rsid w:val="008C1085"/>
    <w:rsid w:val="008C2AE9"/>
    <w:rsid w:val="008C50B2"/>
    <w:rsid w:val="008C675D"/>
    <w:rsid w:val="008D3EE9"/>
    <w:rsid w:val="008D43CB"/>
    <w:rsid w:val="008D45D2"/>
    <w:rsid w:val="008D6492"/>
    <w:rsid w:val="008D73D1"/>
    <w:rsid w:val="008E1246"/>
    <w:rsid w:val="008E2290"/>
    <w:rsid w:val="008E24EB"/>
    <w:rsid w:val="008E46C2"/>
    <w:rsid w:val="008E56E6"/>
    <w:rsid w:val="008E6322"/>
    <w:rsid w:val="008E75CF"/>
    <w:rsid w:val="008F1311"/>
    <w:rsid w:val="008F1D08"/>
    <w:rsid w:val="008F21FF"/>
    <w:rsid w:val="008F4DDA"/>
    <w:rsid w:val="008F7726"/>
    <w:rsid w:val="009007CF"/>
    <w:rsid w:val="009013FA"/>
    <w:rsid w:val="00901474"/>
    <w:rsid w:val="00903851"/>
    <w:rsid w:val="009038C2"/>
    <w:rsid w:val="00906DDA"/>
    <w:rsid w:val="009107E7"/>
    <w:rsid w:val="00911187"/>
    <w:rsid w:val="009112F5"/>
    <w:rsid w:val="009115F5"/>
    <w:rsid w:val="00911FEE"/>
    <w:rsid w:val="009126F9"/>
    <w:rsid w:val="0091540B"/>
    <w:rsid w:val="0091641C"/>
    <w:rsid w:val="00926C0A"/>
    <w:rsid w:val="00927F85"/>
    <w:rsid w:val="009300EA"/>
    <w:rsid w:val="0093056A"/>
    <w:rsid w:val="00930D5D"/>
    <w:rsid w:val="00930F3B"/>
    <w:rsid w:val="0093166D"/>
    <w:rsid w:val="009321AA"/>
    <w:rsid w:val="00932855"/>
    <w:rsid w:val="00936379"/>
    <w:rsid w:val="00936C05"/>
    <w:rsid w:val="00936E24"/>
    <w:rsid w:val="00945373"/>
    <w:rsid w:val="00945804"/>
    <w:rsid w:val="00946507"/>
    <w:rsid w:val="0095377D"/>
    <w:rsid w:val="00953DF8"/>
    <w:rsid w:val="0095484B"/>
    <w:rsid w:val="00954D3B"/>
    <w:rsid w:val="00955393"/>
    <w:rsid w:val="009557DE"/>
    <w:rsid w:val="009559BA"/>
    <w:rsid w:val="00956227"/>
    <w:rsid w:val="009604D1"/>
    <w:rsid w:val="009613AD"/>
    <w:rsid w:val="0096245F"/>
    <w:rsid w:val="0096254A"/>
    <w:rsid w:val="00965BFA"/>
    <w:rsid w:val="0096699A"/>
    <w:rsid w:val="00971DB3"/>
    <w:rsid w:val="00972B8E"/>
    <w:rsid w:val="00973F15"/>
    <w:rsid w:val="00974685"/>
    <w:rsid w:val="00975549"/>
    <w:rsid w:val="00975CA1"/>
    <w:rsid w:val="00976C1E"/>
    <w:rsid w:val="00976D9C"/>
    <w:rsid w:val="00980C2D"/>
    <w:rsid w:val="00987757"/>
    <w:rsid w:val="009903D2"/>
    <w:rsid w:val="0099051E"/>
    <w:rsid w:val="009906B6"/>
    <w:rsid w:val="00992640"/>
    <w:rsid w:val="0099330E"/>
    <w:rsid w:val="00995192"/>
    <w:rsid w:val="0099793B"/>
    <w:rsid w:val="009A274D"/>
    <w:rsid w:val="009A3E04"/>
    <w:rsid w:val="009A5006"/>
    <w:rsid w:val="009A5C5F"/>
    <w:rsid w:val="009A7627"/>
    <w:rsid w:val="009B0FF5"/>
    <w:rsid w:val="009B2882"/>
    <w:rsid w:val="009B340D"/>
    <w:rsid w:val="009C2502"/>
    <w:rsid w:val="009C4B8B"/>
    <w:rsid w:val="009C4BC3"/>
    <w:rsid w:val="009C5AA3"/>
    <w:rsid w:val="009C679B"/>
    <w:rsid w:val="009C7A34"/>
    <w:rsid w:val="009C7C4A"/>
    <w:rsid w:val="009D3F7D"/>
    <w:rsid w:val="009D428F"/>
    <w:rsid w:val="009D4E48"/>
    <w:rsid w:val="009E1E5E"/>
    <w:rsid w:val="009E4228"/>
    <w:rsid w:val="009F16A0"/>
    <w:rsid w:val="009F33CF"/>
    <w:rsid w:val="009F3BF7"/>
    <w:rsid w:val="009F4076"/>
    <w:rsid w:val="009F6E28"/>
    <w:rsid w:val="009F7B50"/>
    <w:rsid w:val="00A008C3"/>
    <w:rsid w:val="00A009A6"/>
    <w:rsid w:val="00A0120F"/>
    <w:rsid w:val="00A04B35"/>
    <w:rsid w:val="00A04F6E"/>
    <w:rsid w:val="00A10D71"/>
    <w:rsid w:val="00A13BB2"/>
    <w:rsid w:val="00A1529C"/>
    <w:rsid w:val="00A16334"/>
    <w:rsid w:val="00A17430"/>
    <w:rsid w:val="00A177A3"/>
    <w:rsid w:val="00A178B2"/>
    <w:rsid w:val="00A20678"/>
    <w:rsid w:val="00A225A0"/>
    <w:rsid w:val="00A242D2"/>
    <w:rsid w:val="00A26126"/>
    <w:rsid w:val="00A264AC"/>
    <w:rsid w:val="00A26C04"/>
    <w:rsid w:val="00A26C27"/>
    <w:rsid w:val="00A325BC"/>
    <w:rsid w:val="00A35009"/>
    <w:rsid w:val="00A35CCB"/>
    <w:rsid w:val="00A36111"/>
    <w:rsid w:val="00A36676"/>
    <w:rsid w:val="00A36E31"/>
    <w:rsid w:val="00A375F6"/>
    <w:rsid w:val="00A411F8"/>
    <w:rsid w:val="00A41800"/>
    <w:rsid w:val="00A4333C"/>
    <w:rsid w:val="00A43A5E"/>
    <w:rsid w:val="00A50D88"/>
    <w:rsid w:val="00A54E23"/>
    <w:rsid w:val="00A55232"/>
    <w:rsid w:val="00A55675"/>
    <w:rsid w:val="00A60327"/>
    <w:rsid w:val="00A63BF8"/>
    <w:rsid w:val="00A65FB2"/>
    <w:rsid w:val="00A66AD6"/>
    <w:rsid w:val="00A67328"/>
    <w:rsid w:val="00A706ED"/>
    <w:rsid w:val="00A7186F"/>
    <w:rsid w:val="00A72269"/>
    <w:rsid w:val="00A738FD"/>
    <w:rsid w:val="00A74C3D"/>
    <w:rsid w:val="00A7773A"/>
    <w:rsid w:val="00A81466"/>
    <w:rsid w:val="00A81F51"/>
    <w:rsid w:val="00A82B05"/>
    <w:rsid w:val="00A85E25"/>
    <w:rsid w:val="00A9151A"/>
    <w:rsid w:val="00A9446A"/>
    <w:rsid w:val="00A95D4A"/>
    <w:rsid w:val="00A97A63"/>
    <w:rsid w:val="00AA2DC3"/>
    <w:rsid w:val="00AA60AC"/>
    <w:rsid w:val="00AB0A02"/>
    <w:rsid w:val="00AB1F11"/>
    <w:rsid w:val="00AB287F"/>
    <w:rsid w:val="00AB371B"/>
    <w:rsid w:val="00AB4A26"/>
    <w:rsid w:val="00AC0CA8"/>
    <w:rsid w:val="00AC0D78"/>
    <w:rsid w:val="00AC1F80"/>
    <w:rsid w:val="00AC282F"/>
    <w:rsid w:val="00AC46CC"/>
    <w:rsid w:val="00AC5B01"/>
    <w:rsid w:val="00AC6844"/>
    <w:rsid w:val="00AC7968"/>
    <w:rsid w:val="00AD2A81"/>
    <w:rsid w:val="00AD2ABA"/>
    <w:rsid w:val="00AD6754"/>
    <w:rsid w:val="00AD77A5"/>
    <w:rsid w:val="00AE0051"/>
    <w:rsid w:val="00AE0D0F"/>
    <w:rsid w:val="00AE2460"/>
    <w:rsid w:val="00AE6032"/>
    <w:rsid w:val="00AF2F4C"/>
    <w:rsid w:val="00AF78DB"/>
    <w:rsid w:val="00B00A72"/>
    <w:rsid w:val="00B00FEA"/>
    <w:rsid w:val="00B026A1"/>
    <w:rsid w:val="00B02D4B"/>
    <w:rsid w:val="00B041D6"/>
    <w:rsid w:val="00B05F97"/>
    <w:rsid w:val="00B1220C"/>
    <w:rsid w:val="00B1305F"/>
    <w:rsid w:val="00B14D88"/>
    <w:rsid w:val="00B1582A"/>
    <w:rsid w:val="00B20F2E"/>
    <w:rsid w:val="00B21FAA"/>
    <w:rsid w:val="00B23349"/>
    <w:rsid w:val="00B23737"/>
    <w:rsid w:val="00B24EDB"/>
    <w:rsid w:val="00B26D39"/>
    <w:rsid w:val="00B32349"/>
    <w:rsid w:val="00B338BC"/>
    <w:rsid w:val="00B33D39"/>
    <w:rsid w:val="00B35482"/>
    <w:rsid w:val="00B358CC"/>
    <w:rsid w:val="00B375DE"/>
    <w:rsid w:val="00B40C60"/>
    <w:rsid w:val="00B4245D"/>
    <w:rsid w:val="00B438D7"/>
    <w:rsid w:val="00B44532"/>
    <w:rsid w:val="00B461D9"/>
    <w:rsid w:val="00B47DBA"/>
    <w:rsid w:val="00B520F5"/>
    <w:rsid w:val="00B52661"/>
    <w:rsid w:val="00B5292F"/>
    <w:rsid w:val="00B53325"/>
    <w:rsid w:val="00B53A66"/>
    <w:rsid w:val="00B55214"/>
    <w:rsid w:val="00B55306"/>
    <w:rsid w:val="00B6112A"/>
    <w:rsid w:val="00B6431A"/>
    <w:rsid w:val="00B649E1"/>
    <w:rsid w:val="00B65047"/>
    <w:rsid w:val="00B66DFB"/>
    <w:rsid w:val="00B67C11"/>
    <w:rsid w:val="00B70434"/>
    <w:rsid w:val="00B7114A"/>
    <w:rsid w:val="00B738F3"/>
    <w:rsid w:val="00B7460F"/>
    <w:rsid w:val="00B767B3"/>
    <w:rsid w:val="00B773C5"/>
    <w:rsid w:val="00B80276"/>
    <w:rsid w:val="00B80E27"/>
    <w:rsid w:val="00B81984"/>
    <w:rsid w:val="00B8356D"/>
    <w:rsid w:val="00B85288"/>
    <w:rsid w:val="00B85585"/>
    <w:rsid w:val="00B90C7F"/>
    <w:rsid w:val="00B90CB0"/>
    <w:rsid w:val="00B9199B"/>
    <w:rsid w:val="00B92515"/>
    <w:rsid w:val="00B930CA"/>
    <w:rsid w:val="00B94CF2"/>
    <w:rsid w:val="00BA0D13"/>
    <w:rsid w:val="00BA5F96"/>
    <w:rsid w:val="00BA6BFF"/>
    <w:rsid w:val="00BA6EAC"/>
    <w:rsid w:val="00BB2DDE"/>
    <w:rsid w:val="00BB4270"/>
    <w:rsid w:val="00BB4ED9"/>
    <w:rsid w:val="00BB5FD5"/>
    <w:rsid w:val="00BB7E50"/>
    <w:rsid w:val="00BC1FB5"/>
    <w:rsid w:val="00BC287D"/>
    <w:rsid w:val="00BC288C"/>
    <w:rsid w:val="00BC3219"/>
    <w:rsid w:val="00BD2DF6"/>
    <w:rsid w:val="00BD3094"/>
    <w:rsid w:val="00BD51A6"/>
    <w:rsid w:val="00BD5A7E"/>
    <w:rsid w:val="00BD7135"/>
    <w:rsid w:val="00BE0E72"/>
    <w:rsid w:val="00BE2CC0"/>
    <w:rsid w:val="00BE416D"/>
    <w:rsid w:val="00BE52E8"/>
    <w:rsid w:val="00BE53C2"/>
    <w:rsid w:val="00BF0911"/>
    <w:rsid w:val="00BF1A30"/>
    <w:rsid w:val="00BF2C5D"/>
    <w:rsid w:val="00BF3777"/>
    <w:rsid w:val="00BF4833"/>
    <w:rsid w:val="00BF7092"/>
    <w:rsid w:val="00C00475"/>
    <w:rsid w:val="00C027A3"/>
    <w:rsid w:val="00C06828"/>
    <w:rsid w:val="00C10D2F"/>
    <w:rsid w:val="00C119D7"/>
    <w:rsid w:val="00C128A1"/>
    <w:rsid w:val="00C13B82"/>
    <w:rsid w:val="00C13CE6"/>
    <w:rsid w:val="00C15549"/>
    <w:rsid w:val="00C15EA3"/>
    <w:rsid w:val="00C16441"/>
    <w:rsid w:val="00C20896"/>
    <w:rsid w:val="00C22721"/>
    <w:rsid w:val="00C22AC6"/>
    <w:rsid w:val="00C23613"/>
    <w:rsid w:val="00C246CD"/>
    <w:rsid w:val="00C24977"/>
    <w:rsid w:val="00C2498B"/>
    <w:rsid w:val="00C26AFC"/>
    <w:rsid w:val="00C26F3F"/>
    <w:rsid w:val="00C305F7"/>
    <w:rsid w:val="00C310D6"/>
    <w:rsid w:val="00C337EC"/>
    <w:rsid w:val="00C3444C"/>
    <w:rsid w:val="00C36BE1"/>
    <w:rsid w:val="00C40C69"/>
    <w:rsid w:val="00C44684"/>
    <w:rsid w:val="00C4499A"/>
    <w:rsid w:val="00C44DF3"/>
    <w:rsid w:val="00C46650"/>
    <w:rsid w:val="00C478D6"/>
    <w:rsid w:val="00C5246C"/>
    <w:rsid w:val="00C543F7"/>
    <w:rsid w:val="00C5483F"/>
    <w:rsid w:val="00C54C3F"/>
    <w:rsid w:val="00C56427"/>
    <w:rsid w:val="00C5672D"/>
    <w:rsid w:val="00C574F0"/>
    <w:rsid w:val="00C57E27"/>
    <w:rsid w:val="00C614EE"/>
    <w:rsid w:val="00C62641"/>
    <w:rsid w:val="00C627E7"/>
    <w:rsid w:val="00C6344B"/>
    <w:rsid w:val="00C63AEB"/>
    <w:rsid w:val="00C651C8"/>
    <w:rsid w:val="00C70547"/>
    <w:rsid w:val="00C71229"/>
    <w:rsid w:val="00C72347"/>
    <w:rsid w:val="00C76BE6"/>
    <w:rsid w:val="00C77CFD"/>
    <w:rsid w:val="00C8028C"/>
    <w:rsid w:val="00C839EE"/>
    <w:rsid w:val="00C85066"/>
    <w:rsid w:val="00C8552D"/>
    <w:rsid w:val="00C8591A"/>
    <w:rsid w:val="00C86A72"/>
    <w:rsid w:val="00C86AAF"/>
    <w:rsid w:val="00C87520"/>
    <w:rsid w:val="00C90E87"/>
    <w:rsid w:val="00C92200"/>
    <w:rsid w:val="00C92B17"/>
    <w:rsid w:val="00C93E35"/>
    <w:rsid w:val="00C95E66"/>
    <w:rsid w:val="00C960EC"/>
    <w:rsid w:val="00C97BB6"/>
    <w:rsid w:val="00CA1ECB"/>
    <w:rsid w:val="00CA216B"/>
    <w:rsid w:val="00CA5A84"/>
    <w:rsid w:val="00CB307F"/>
    <w:rsid w:val="00CB7DCC"/>
    <w:rsid w:val="00CC14BC"/>
    <w:rsid w:val="00CC31FF"/>
    <w:rsid w:val="00CC3E1F"/>
    <w:rsid w:val="00CD040D"/>
    <w:rsid w:val="00CD2359"/>
    <w:rsid w:val="00CD3B9B"/>
    <w:rsid w:val="00CD3E14"/>
    <w:rsid w:val="00CD6451"/>
    <w:rsid w:val="00CD78C8"/>
    <w:rsid w:val="00CD7A2C"/>
    <w:rsid w:val="00CE1A32"/>
    <w:rsid w:val="00CE2C1A"/>
    <w:rsid w:val="00CE2FA8"/>
    <w:rsid w:val="00CE3D2E"/>
    <w:rsid w:val="00CE4D94"/>
    <w:rsid w:val="00CE51BC"/>
    <w:rsid w:val="00CE6C34"/>
    <w:rsid w:val="00CE7032"/>
    <w:rsid w:val="00CE772E"/>
    <w:rsid w:val="00CF0003"/>
    <w:rsid w:val="00CF02F8"/>
    <w:rsid w:val="00CF1184"/>
    <w:rsid w:val="00CF2329"/>
    <w:rsid w:val="00CF42FB"/>
    <w:rsid w:val="00CF641B"/>
    <w:rsid w:val="00CF69D4"/>
    <w:rsid w:val="00CF6E43"/>
    <w:rsid w:val="00CF6F93"/>
    <w:rsid w:val="00D01A0B"/>
    <w:rsid w:val="00D03D95"/>
    <w:rsid w:val="00D04165"/>
    <w:rsid w:val="00D06EAE"/>
    <w:rsid w:val="00D0755F"/>
    <w:rsid w:val="00D07645"/>
    <w:rsid w:val="00D07A95"/>
    <w:rsid w:val="00D12F71"/>
    <w:rsid w:val="00D13078"/>
    <w:rsid w:val="00D13DBF"/>
    <w:rsid w:val="00D141C7"/>
    <w:rsid w:val="00D205E7"/>
    <w:rsid w:val="00D2789E"/>
    <w:rsid w:val="00D32292"/>
    <w:rsid w:val="00D328D9"/>
    <w:rsid w:val="00D32E71"/>
    <w:rsid w:val="00D32F79"/>
    <w:rsid w:val="00D337FE"/>
    <w:rsid w:val="00D3387E"/>
    <w:rsid w:val="00D4012D"/>
    <w:rsid w:val="00D40363"/>
    <w:rsid w:val="00D40984"/>
    <w:rsid w:val="00D40A25"/>
    <w:rsid w:val="00D40CE9"/>
    <w:rsid w:val="00D4178E"/>
    <w:rsid w:val="00D4306D"/>
    <w:rsid w:val="00D437CE"/>
    <w:rsid w:val="00D45137"/>
    <w:rsid w:val="00D45933"/>
    <w:rsid w:val="00D4624C"/>
    <w:rsid w:val="00D46866"/>
    <w:rsid w:val="00D52FF1"/>
    <w:rsid w:val="00D549DA"/>
    <w:rsid w:val="00D55214"/>
    <w:rsid w:val="00D55C8A"/>
    <w:rsid w:val="00D57CDC"/>
    <w:rsid w:val="00D704F7"/>
    <w:rsid w:val="00D7206A"/>
    <w:rsid w:val="00D72DF8"/>
    <w:rsid w:val="00D75C16"/>
    <w:rsid w:val="00D801C4"/>
    <w:rsid w:val="00D810F7"/>
    <w:rsid w:val="00D8398D"/>
    <w:rsid w:val="00D85575"/>
    <w:rsid w:val="00D8562C"/>
    <w:rsid w:val="00D87D58"/>
    <w:rsid w:val="00D90A08"/>
    <w:rsid w:val="00D9165E"/>
    <w:rsid w:val="00D93BD4"/>
    <w:rsid w:val="00D93DF1"/>
    <w:rsid w:val="00D953A1"/>
    <w:rsid w:val="00D95942"/>
    <w:rsid w:val="00D95DB1"/>
    <w:rsid w:val="00D96D27"/>
    <w:rsid w:val="00D973EE"/>
    <w:rsid w:val="00D97423"/>
    <w:rsid w:val="00DA0EAE"/>
    <w:rsid w:val="00DA267A"/>
    <w:rsid w:val="00DA2F31"/>
    <w:rsid w:val="00DA3BD4"/>
    <w:rsid w:val="00DA469A"/>
    <w:rsid w:val="00DA482A"/>
    <w:rsid w:val="00DA7370"/>
    <w:rsid w:val="00DB114D"/>
    <w:rsid w:val="00DB1D3C"/>
    <w:rsid w:val="00DB27D4"/>
    <w:rsid w:val="00DB59D0"/>
    <w:rsid w:val="00DB5B96"/>
    <w:rsid w:val="00DC0C56"/>
    <w:rsid w:val="00DC19D3"/>
    <w:rsid w:val="00DC3928"/>
    <w:rsid w:val="00DC39F9"/>
    <w:rsid w:val="00DC53E2"/>
    <w:rsid w:val="00DC53EA"/>
    <w:rsid w:val="00DD0D3D"/>
    <w:rsid w:val="00DD0FE7"/>
    <w:rsid w:val="00DD2650"/>
    <w:rsid w:val="00DD356E"/>
    <w:rsid w:val="00DD3C3E"/>
    <w:rsid w:val="00DD3C4E"/>
    <w:rsid w:val="00DD6770"/>
    <w:rsid w:val="00DD743F"/>
    <w:rsid w:val="00DD7716"/>
    <w:rsid w:val="00DE0AAA"/>
    <w:rsid w:val="00DE2EAC"/>
    <w:rsid w:val="00DE3DD4"/>
    <w:rsid w:val="00DE420C"/>
    <w:rsid w:val="00DF06C2"/>
    <w:rsid w:val="00DF0A06"/>
    <w:rsid w:val="00DF1F07"/>
    <w:rsid w:val="00DF2084"/>
    <w:rsid w:val="00DF27A9"/>
    <w:rsid w:val="00DF3393"/>
    <w:rsid w:val="00DF3849"/>
    <w:rsid w:val="00DF3A28"/>
    <w:rsid w:val="00DF3B6F"/>
    <w:rsid w:val="00DF3E53"/>
    <w:rsid w:val="00DF4579"/>
    <w:rsid w:val="00E0403C"/>
    <w:rsid w:val="00E04268"/>
    <w:rsid w:val="00E056AF"/>
    <w:rsid w:val="00E0770C"/>
    <w:rsid w:val="00E10BFE"/>
    <w:rsid w:val="00E12BF7"/>
    <w:rsid w:val="00E14F1F"/>
    <w:rsid w:val="00E15AC2"/>
    <w:rsid w:val="00E15D9C"/>
    <w:rsid w:val="00E17810"/>
    <w:rsid w:val="00E20D50"/>
    <w:rsid w:val="00E21358"/>
    <w:rsid w:val="00E22545"/>
    <w:rsid w:val="00E240DF"/>
    <w:rsid w:val="00E24F14"/>
    <w:rsid w:val="00E25C9E"/>
    <w:rsid w:val="00E267B2"/>
    <w:rsid w:val="00E26E7B"/>
    <w:rsid w:val="00E27E4E"/>
    <w:rsid w:val="00E3018B"/>
    <w:rsid w:val="00E31A92"/>
    <w:rsid w:val="00E323DA"/>
    <w:rsid w:val="00E34648"/>
    <w:rsid w:val="00E35F66"/>
    <w:rsid w:val="00E37FA6"/>
    <w:rsid w:val="00E43E2C"/>
    <w:rsid w:val="00E43EC3"/>
    <w:rsid w:val="00E440D0"/>
    <w:rsid w:val="00E47613"/>
    <w:rsid w:val="00E56643"/>
    <w:rsid w:val="00E5776D"/>
    <w:rsid w:val="00E61EFA"/>
    <w:rsid w:val="00E62796"/>
    <w:rsid w:val="00E70410"/>
    <w:rsid w:val="00E7194B"/>
    <w:rsid w:val="00E7303F"/>
    <w:rsid w:val="00E7340C"/>
    <w:rsid w:val="00E73E16"/>
    <w:rsid w:val="00E740A2"/>
    <w:rsid w:val="00E74AC4"/>
    <w:rsid w:val="00E81116"/>
    <w:rsid w:val="00E83974"/>
    <w:rsid w:val="00E8444C"/>
    <w:rsid w:val="00E848D1"/>
    <w:rsid w:val="00E85D3D"/>
    <w:rsid w:val="00E90D93"/>
    <w:rsid w:val="00E9169F"/>
    <w:rsid w:val="00E95B81"/>
    <w:rsid w:val="00E97DB5"/>
    <w:rsid w:val="00EA1FCD"/>
    <w:rsid w:val="00EA4EB5"/>
    <w:rsid w:val="00EA5D50"/>
    <w:rsid w:val="00EB2965"/>
    <w:rsid w:val="00EB4435"/>
    <w:rsid w:val="00EB4E0E"/>
    <w:rsid w:val="00EB605F"/>
    <w:rsid w:val="00EB6BB4"/>
    <w:rsid w:val="00EB6D82"/>
    <w:rsid w:val="00EB7625"/>
    <w:rsid w:val="00EC070B"/>
    <w:rsid w:val="00EC2C92"/>
    <w:rsid w:val="00EC46FD"/>
    <w:rsid w:val="00EC6CD2"/>
    <w:rsid w:val="00EC6EB0"/>
    <w:rsid w:val="00ED0AAD"/>
    <w:rsid w:val="00ED4E18"/>
    <w:rsid w:val="00ED5384"/>
    <w:rsid w:val="00EE043B"/>
    <w:rsid w:val="00EE1D80"/>
    <w:rsid w:val="00EE288A"/>
    <w:rsid w:val="00EE45EF"/>
    <w:rsid w:val="00EE5EF5"/>
    <w:rsid w:val="00EF308D"/>
    <w:rsid w:val="00EF344C"/>
    <w:rsid w:val="00EF4027"/>
    <w:rsid w:val="00EF43A3"/>
    <w:rsid w:val="00F01FF7"/>
    <w:rsid w:val="00F026F8"/>
    <w:rsid w:val="00F029D7"/>
    <w:rsid w:val="00F02DE1"/>
    <w:rsid w:val="00F0422A"/>
    <w:rsid w:val="00F04D58"/>
    <w:rsid w:val="00F0538A"/>
    <w:rsid w:val="00F0798F"/>
    <w:rsid w:val="00F10CB3"/>
    <w:rsid w:val="00F11B3F"/>
    <w:rsid w:val="00F123F5"/>
    <w:rsid w:val="00F135E6"/>
    <w:rsid w:val="00F141B8"/>
    <w:rsid w:val="00F14F8B"/>
    <w:rsid w:val="00F16620"/>
    <w:rsid w:val="00F20489"/>
    <w:rsid w:val="00F20D2E"/>
    <w:rsid w:val="00F23328"/>
    <w:rsid w:val="00F238D3"/>
    <w:rsid w:val="00F27052"/>
    <w:rsid w:val="00F27EE8"/>
    <w:rsid w:val="00F300C0"/>
    <w:rsid w:val="00F320F0"/>
    <w:rsid w:val="00F3427D"/>
    <w:rsid w:val="00F34788"/>
    <w:rsid w:val="00F37F64"/>
    <w:rsid w:val="00F405DB"/>
    <w:rsid w:val="00F40EDB"/>
    <w:rsid w:val="00F4159E"/>
    <w:rsid w:val="00F4229A"/>
    <w:rsid w:val="00F423AA"/>
    <w:rsid w:val="00F45C25"/>
    <w:rsid w:val="00F45C31"/>
    <w:rsid w:val="00F460E4"/>
    <w:rsid w:val="00F47B7B"/>
    <w:rsid w:val="00F5091D"/>
    <w:rsid w:val="00F516A0"/>
    <w:rsid w:val="00F52797"/>
    <w:rsid w:val="00F6025E"/>
    <w:rsid w:val="00F606A4"/>
    <w:rsid w:val="00F64225"/>
    <w:rsid w:val="00F73009"/>
    <w:rsid w:val="00F7612C"/>
    <w:rsid w:val="00F7684C"/>
    <w:rsid w:val="00F76FA1"/>
    <w:rsid w:val="00F828F0"/>
    <w:rsid w:val="00F832BB"/>
    <w:rsid w:val="00F835D8"/>
    <w:rsid w:val="00F8406C"/>
    <w:rsid w:val="00F85B10"/>
    <w:rsid w:val="00F910FA"/>
    <w:rsid w:val="00F91EE0"/>
    <w:rsid w:val="00F9479D"/>
    <w:rsid w:val="00F95440"/>
    <w:rsid w:val="00F97543"/>
    <w:rsid w:val="00F97553"/>
    <w:rsid w:val="00FA157C"/>
    <w:rsid w:val="00FA5486"/>
    <w:rsid w:val="00FA5A4E"/>
    <w:rsid w:val="00FB099B"/>
    <w:rsid w:val="00FB1AC3"/>
    <w:rsid w:val="00FB2AA4"/>
    <w:rsid w:val="00FB4899"/>
    <w:rsid w:val="00FB77F6"/>
    <w:rsid w:val="00FC0A5D"/>
    <w:rsid w:val="00FC2CA6"/>
    <w:rsid w:val="00FC46E4"/>
    <w:rsid w:val="00FC4EAC"/>
    <w:rsid w:val="00FC4EC5"/>
    <w:rsid w:val="00FC61DD"/>
    <w:rsid w:val="00FD227D"/>
    <w:rsid w:val="00FD26F1"/>
    <w:rsid w:val="00FD3D35"/>
    <w:rsid w:val="00FD4E0D"/>
    <w:rsid w:val="00FD688F"/>
    <w:rsid w:val="00FE0E11"/>
    <w:rsid w:val="00FE17BB"/>
    <w:rsid w:val="00FE489B"/>
    <w:rsid w:val="00FE4BBC"/>
    <w:rsid w:val="00FE7E13"/>
    <w:rsid w:val="00FE7F00"/>
    <w:rsid w:val="00FF0ADC"/>
    <w:rsid w:val="00FF0B3B"/>
    <w:rsid w:val="00FF1186"/>
    <w:rsid w:val="00FF2D90"/>
    <w:rsid w:val="00FF4A20"/>
    <w:rsid w:val="00FF5EEB"/>
    <w:rsid w:val="00FF64BD"/>
    <w:rsid w:val="00FF7D8D"/>
    <w:rsid w:val="00FF7DB8"/>
    <w:rsid w:val="01396001"/>
    <w:rsid w:val="013D3BE3"/>
    <w:rsid w:val="01B9418F"/>
    <w:rsid w:val="01CC10DA"/>
    <w:rsid w:val="025B498E"/>
    <w:rsid w:val="029E74F9"/>
    <w:rsid w:val="02A457DF"/>
    <w:rsid w:val="03E11DF3"/>
    <w:rsid w:val="044521BB"/>
    <w:rsid w:val="05486BAC"/>
    <w:rsid w:val="07174748"/>
    <w:rsid w:val="07FC0FC0"/>
    <w:rsid w:val="08021A17"/>
    <w:rsid w:val="084031CD"/>
    <w:rsid w:val="084049CB"/>
    <w:rsid w:val="08E13F68"/>
    <w:rsid w:val="08EE3D79"/>
    <w:rsid w:val="08FB71B2"/>
    <w:rsid w:val="09136E47"/>
    <w:rsid w:val="091C084D"/>
    <w:rsid w:val="0944419A"/>
    <w:rsid w:val="09B0708F"/>
    <w:rsid w:val="0A540BAC"/>
    <w:rsid w:val="0A6119C4"/>
    <w:rsid w:val="0A7E44AC"/>
    <w:rsid w:val="0B0C2D50"/>
    <w:rsid w:val="0C2836F6"/>
    <w:rsid w:val="0C3B7AF3"/>
    <w:rsid w:val="0C630C6C"/>
    <w:rsid w:val="0D560F5A"/>
    <w:rsid w:val="0D580BD6"/>
    <w:rsid w:val="0DB85105"/>
    <w:rsid w:val="0EAF5EEB"/>
    <w:rsid w:val="0FAD7246"/>
    <w:rsid w:val="11665A0B"/>
    <w:rsid w:val="117A4EA6"/>
    <w:rsid w:val="11B0301E"/>
    <w:rsid w:val="145553B3"/>
    <w:rsid w:val="147F4982"/>
    <w:rsid w:val="157B5A76"/>
    <w:rsid w:val="16CB0B18"/>
    <w:rsid w:val="16E870ED"/>
    <w:rsid w:val="17094697"/>
    <w:rsid w:val="171212DC"/>
    <w:rsid w:val="17446A3D"/>
    <w:rsid w:val="17A00037"/>
    <w:rsid w:val="17BA3B94"/>
    <w:rsid w:val="17FC6FAF"/>
    <w:rsid w:val="198A47D1"/>
    <w:rsid w:val="19F252AD"/>
    <w:rsid w:val="1A0530BB"/>
    <w:rsid w:val="1ACF02C7"/>
    <w:rsid w:val="1C0B0F48"/>
    <w:rsid w:val="1C936CA4"/>
    <w:rsid w:val="1CEF1914"/>
    <w:rsid w:val="1DC44B52"/>
    <w:rsid w:val="1DF738B8"/>
    <w:rsid w:val="1E4A2476"/>
    <w:rsid w:val="1F9E56AE"/>
    <w:rsid w:val="1FC85D4A"/>
    <w:rsid w:val="1FD1007D"/>
    <w:rsid w:val="20C51B43"/>
    <w:rsid w:val="211C1792"/>
    <w:rsid w:val="21AD0EBD"/>
    <w:rsid w:val="2245068B"/>
    <w:rsid w:val="227C006D"/>
    <w:rsid w:val="22C95B0C"/>
    <w:rsid w:val="23115315"/>
    <w:rsid w:val="237C73F0"/>
    <w:rsid w:val="239D32DB"/>
    <w:rsid w:val="249F67E7"/>
    <w:rsid w:val="24D8416A"/>
    <w:rsid w:val="24F51EDD"/>
    <w:rsid w:val="257F3BB0"/>
    <w:rsid w:val="258030A7"/>
    <w:rsid w:val="26B31721"/>
    <w:rsid w:val="2828220B"/>
    <w:rsid w:val="290C17FE"/>
    <w:rsid w:val="2AB60D35"/>
    <w:rsid w:val="2B0B3D46"/>
    <w:rsid w:val="2B4274F5"/>
    <w:rsid w:val="2C616412"/>
    <w:rsid w:val="2CCC2D2D"/>
    <w:rsid w:val="2D307B2A"/>
    <w:rsid w:val="2D6B6306"/>
    <w:rsid w:val="2D836DA7"/>
    <w:rsid w:val="2D8C7224"/>
    <w:rsid w:val="2D9E7284"/>
    <w:rsid w:val="2FE9372A"/>
    <w:rsid w:val="302716D1"/>
    <w:rsid w:val="30B3327D"/>
    <w:rsid w:val="315328F8"/>
    <w:rsid w:val="31566479"/>
    <w:rsid w:val="32B04C6E"/>
    <w:rsid w:val="341E1C7C"/>
    <w:rsid w:val="352172D4"/>
    <w:rsid w:val="35B41FC3"/>
    <w:rsid w:val="35BF7A4C"/>
    <w:rsid w:val="367E3993"/>
    <w:rsid w:val="37BF717F"/>
    <w:rsid w:val="394C7896"/>
    <w:rsid w:val="399961B9"/>
    <w:rsid w:val="39B7627C"/>
    <w:rsid w:val="39ED2593"/>
    <w:rsid w:val="3AFD68EB"/>
    <w:rsid w:val="3B376AA5"/>
    <w:rsid w:val="3B731B57"/>
    <w:rsid w:val="3C5017FE"/>
    <w:rsid w:val="3CD173EE"/>
    <w:rsid w:val="3CF15F9F"/>
    <w:rsid w:val="3D9C41E4"/>
    <w:rsid w:val="3DB46724"/>
    <w:rsid w:val="3E636BD0"/>
    <w:rsid w:val="3E7405AE"/>
    <w:rsid w:val="3EF44E7F"/>
    <w:rsid w:val="3F6246C0"/>
    <w:rsid w:val="3FE34BA5"/>
    <w:rsid w:val="400C0548"/>
    <w:rsid w:val="410D4073"/>
    <w:rsid w:val="413F4B2D"/>
    <w:rsid w:val="42D7414F"/>
    <w:rsid w:val="43610971"/>
    <w:rsid w:val="43622799"/>
    <w:rsid w:val="43CD09A2"/>
    <w:rsid w:val="44617E93"/>
    <w:rsid w:val="44910DBC"/>
    <w:rsid w:val="44C644BE"/>
    <w:rsid w:val="45453062"/>
    <w:rsid w:val="455D0450"/>
    <w:rsid w:val="45CE45D5"/>
    <w:rsid w:val="4620664E"/>
    <w:rsid w:val="46265CA8"/>
    <w:rsid w:val="463461DD"/>
    <w:rsid w:val="46840005"/>
    <w:rsid w:val="468C713A"/>
    <w:rsid w:val="46E436A2"/>
    <w:rsid w:val="46EA5933"/>
    <w:rsid w:val="47586A0A"/>
    <w:rsid w:val="47FA78E4"/>
    <w:rsid w:val="47FD0FED"/>
    <w:rsid w:val="4A2D09DD"/>
    <w:rsid w:val="4A673681"/>
    <w:rsid w:val="4C0945CB"/>
    <w:rsid w:val="4C5215FA"/>
    <w:rsid w:val="4CCE600C"/>
    <w:rsid w:val="4ED72D1C"/>
    <w:rsid w:val="4EE42A5A"/>
    <w:rsid w:val="4F1B253B"/>
    <w:rsid w:val="4FFC1A84"/>
    <w:rsid w:val="503C198A"/>
    <w:rsid w:val="50B20C48"/>
    <w:rsid w:val="51E80FF4"/>
    <w:rsid w:val="51EF4863"/>
    <w:rsid w:val="52B27DD8"/>
    <w:rsid w:val="53CD688E"/>
    <w:rsid w:val="55053D81"/>
    <w:rsid w:val="55707010"/>
    <w:rsid w:val="557E71F8"/>
    <w:rsid w:val="55F47DCA"/>
    <w:rsid w:val="560A4D30"/>
    <w:rsid w:val="56A9328E"/>
    <w:rsid w:val="57B0161D"/>
    <w:rsid w:val="580318C9"/>
    <w:rsid w:val="585C013D"/>
    <w:rsid w:val="588B616A"/>
    <w:rsid w:val="591478AE"/>
    <w:rsid w:val="592130AA"/>
    <w:rsid w:val="593352E2"/>
    <w:rsid w:val="59667560"/>
    <w:rsid w:val="597F4F59"/>
    <w:rsid w:val="59E84977"/>
    <w:rsid w:val="5ADA52D7"/>
    <w:rsid w:val="5B1F1A4B"/>
    <w:rsid w:val="5B2444D4"/>
    <w:rsid w:val="5CEF4951"/>
    <w:rsid w:val="5E741B57"/>
    <w:rsid w:val="5EE00C62"/>
    <w:rsid w:val="5F56580E"/>
    <w:rsid w:val="5F8B21AC"/>
    <w:rsid w:val="5F990194"/>
    <w:rsid w:val="5FC02449"/>
    <w:rsid w:val="60591B3B"/>
    <w:rsid w:val="60BE4856"/>
    <w:rsid w:val="61323472"/>
    <w:rsid w:val="613D1C3C"/>
    <w:rsid w:val="6153220B"/>
    <w:rsid w:val="632027C3"/>
    <w:rsid w:val="642F24A3"/>
    <w:rsid w:val="64EF7C81"/>
    <w:rsid w:val="65586799"/>
    <w:rsid w:val="658F26FD"/>
    <w:rsid w:val="65BB3A1E"/>
    <w:rsid w:val="65BF2118"/>
    <w:rsid w:val="67221EE2"/>
    <w:rsid w:val="6730197C"/>
    <w:rsid w:val="676F744B"/>
    <w:rsid w:val="67A35106"/>
    <w:rsid w:val="67E36991"/>
    <w:rsid w:val="68045E34"/>
    <w:rsid w:val="68064839"/>
    <w:rsid w:val="682F7BBB"/>
    <w:rsid w:val="68BE5F65"/>
    <w:rsid w:val="68EF6D0B"/>
    <w:rsid w:val="69366ED6"/>
    <w:rsid w:val="696E64BB"/>
    <w:rsid w:val="6ACB217F"/>
    <w:rsid w:val="6B214436"/>
    <w:rsid w:val="6BBE4977"/>
    <w:rsid w:val="6C634662"/>
    <w:rsid w:val="6C7D7BD4"/>
    <w:rsid w:val="6DE7385D"/>
    <w:rsid w:val="6E1540DC"/>
    <w:rsid w:val="6E290AC9"/>
    <w:rsid w:val="6E8729F0"/>
    <w:rsid w:val="6EFF1131"/>
    <w:rsid w:val="6F3C217F"/>
    <w:rsid w:val="6F960F85"/>
    <w:rsid w:val="70DC6F8F"/>
    <w:rsid w:val="71F14435"/>
    <w:rsid w:val="72114E23"/>
    <w:rsid w:val="7303650F"/>
    <w:rsid w:val="73CF1CD7"/>
    <w:rsid w:val="73EF2500"/>
    <w:rsid w:val="73FC03F0"/>
    <w:rsid w:val="74163E96"/>
    <w:rsid w:val="741B7195"/>
    <w:rsid w:val="75D833A4"/>
    <w:rsid w:val="76D733B7"/>
    <w:rsid w:val="771B48D7"/>
    <w:rsid w:val="77C94006"/>
    <w:rsid w:val="77D036FE"/>
    <w:rsid w:val="77F01015"/>
    <w:rsid w:val="78010125"/>
    <w:rsid w:val="78192896"/>
    <w:rsid w:val="78467052"/>
    <w:rsid w:val="78B92FD8"/>
    <w:rsid w:val="78BE1D49"/>
    <w:rsid w:val="79453675"/>
    <w:rsid w:val="797F0F90"/>
    <w:rsid w:val="7A98190C"/>
    <w:rsid w:val="7AB5724B"/>
    <w:rsid w:val="7B5E0EF1"/>
    <w:rsid w:val="7C346F3F"/>
    <w:rsid w:val="7C3E2169"/>
    <w:rsid w:val="7C992C24"/>
    <w:rsid w:val="7D104866"/>
    <w:rsid w:val="7D471CE2"/>
    <w:rsid w:val="7DE07DF2"/>
    <w:rsid w:val="7DF37666"/>
    <w:rsid w:val="7E184DB4"/>
    <w:rsid w:val="7E84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0A90F"/>
  <w15:docId w15:val="{2658E4A2-CF74-4713-A198-BD9F206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720" w:line="240" w:lineRule="auto"/>
      <w:jc w:val="right"/>
    </w:pPr>
    <w:rPr>
      <w:rFonts w:asciiTheme="majorHAnsi" w:eastAsiaTheme="majorEastAsia" w:hAnsiTheme="majorHAnsi" w:cstheme="majorBidi"/>
      <w:szCs w:val="22"/>
    </w:rPr>
  </w:style>
  <w:style w:type="paragraph" w:styleId="ac">
    <w:name w:val="Title"/>
    <w:basedOn w:val="a"/>
    <w:next w:val="a"/>
    <w:link w:val="ad"/>
    <w:uiPriority w:val="10"/>
    <w:qFormat/>
    <w:pPr>
      <w:pBdr>
        <w:top w:val="single" w:sz="12" w:space="1" w:color="8DB3E2" w:themeColor="accent2"/>
      </w:pBdr>
      <w:spacing w:line="240" w:lineRule="auto"/>
      <w:jc w:val="right"/>
    </w:pPr>
    <w:rPr>
      <w:smallCaps/>
      <w:sz w:val="48"/>
      <w:szCs w:val="48"/>
    </w:rPr>
  </w:style>
  <w:style w:type="character" w:styleId="ae">
    <w:name w:val="Strong"/>
    <w:uiPriority w:val="22"/>
    <w:qFormat/>
    <w:rPr>
      <w:b/>
      <w:color w:val="8DB3E2" w:themeColor="accent2"/>
    </w:rPr>
  </w:style>
  <w:style w:type="character" w:styleId="af">
    <w:name w:val="Emphasis"/>
    <w:uiPriority w:val="20"/>
    <w:qFormat/>
    <w:rPr>
      <w:b/>
      <w:i/>
      <w:spacing w:val="10"/>
    </w:rPr>
  </w:style>
  <w:style w:type="paragraph" w:styleId="af0">
    <w:name w:val="List Paragraph"/>
    <w:basedOn w:val="a"/>
    <w:uiPriority w:val="34"/>
    <w:qFormat/>
    <w:pPr>
      <w:ind w:left="720"/>
      <w:contextualSpacing/>
    </w:p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f1">
    <w:name w:val="Quote"/>
    <w:basedOn w:val="a"/>
    <w:next w:val="a"/>
    <w:link w:val="af2"/>
    <w:uiPriority w:val="29"/>
    <w:qFormat/>
    <w:rPr>
      <w:i/>
    </w:rPr>
  </w:style>
  <w:style w:type="character" w:customStyle="1" w:styleId="af2">
    <w:name w:val="引用 字符"/>
    <w:basedOn w:val="a0"/>
    <w:link w:val="af1"/>
    <w:uiPriority w:val="29"/>
    <w:qFormat/>
    <w:rPr>
      <w:i/>
    </w:rPr>
  </w:style>
  <w:style w:type="character" w:customStyle="1" w:styleId="ad">
    <w:name w:val="标题 字符"/>
    <w:basedOn w:val="a0"/>
    <w:link w:val="ac"/>
    <w:uiPriority w:val="10"/>
    <w:qFormat/>
    <w:rPr>
      <w:smallCaps/>
      <w:sz w:val="48"/>
      <w:szCs w:val="48"/>
    </w:rPr>
  </w:style>
  <w:style w:type="character" w:customStyle="1" w:styleId="10">
    <w:name w:val="标题 1 字符"/>
    <w:basedOn w:val="a0"/>
    <w:link w:val="1"/>
    <w:uiPriority w:val="9"/>
    <w:qFormat/>
    <w:rPr>
      <w:smallCaps/>
      <w:spacing w:val="5"/>
      <w:sz w:val="32"/>
      <w:szCs w:val="3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4381CF" w:themeColor="accent2" w:themeShade="BF"/>
      <w:spacing w:val="10"/>
      <w:sz w:val="22"/>
      <w:szCs w:val="26"/>
    </w:rPr>
  </w:style>
  <w:style w:type="character" w:customStyle="1" w:styleId="60">
    <w:name w:val="标题 6 字符"/>
    <w:basedOn w:val="a0"/>
    <w:link w:val="6"/>
    <w:uiPriority w:val="9"/>
    <w:semiHidden/>
    <w:qFormat/>
    <w:rPr>
      <w:smallCaps/>
      <w:color w:val="8DB3E2" w:themeColor="accent2"/>
      <w:spacing w:val="5"/>
      <w:sz w:val="22"/>
    </w:rPr>
  </w:style>
  <w:style w:type="character" w:customStyle="1" w:styleId="70">
    <w:name w:val="标题 7 字符"/>
    <w:basedOn w:val="a0"/>
    <w:link w:val="7"/>
    <w:uiPriority w:val="9"/>
    <w:semiHidden/>
    <w:qFormat/>
    <w:rPr>
      <w:b/>
      <w:smallCaps/>
      <w:color w:val="8DB3E2" w:themeColor="accent2"/>
      <w:spacing w:val="10"/>
    </w:rPr>
  </w:style>
  <w:style w:type="character" w:customStyle="1" w:styleId="80">
    <w:name w:val="标题 8 字符"/>
    <w:basedOn w:val="a0"/>
    <w:link w:val="8"/>
    <w:uiPriority w:val="9"/>
    <w:semiHidden/>
    <w:qFormat/>
    <w:rPr>
      <w:b/>
      <w:i/>
      <w:smallCaps/>
      <w:color w:val="4381CF" w:themeColor="accent2" w:themeShade="BF"/>
    </w:rPr>
  </w:style>
  <w:style w:type="character" w:customStyle="1" w:styleId="90">
    <w:name w:val="标题 9 字符"/>
    <w:basedOn w:val="a0"/>
    <w:link w:val="9"/>
    <w:uiPriority w:val="9"/>
    <w:semiHidden/>
    <w:qFormat/>
    <w:rPr>
      <w:b/>
      <w:i/>
      <w:smallCaps/>
      <w:color w:val="255692" w:themeColor="accent2" w:themeShade="80"/>
    </w:rPr>
  </w:style>
  <w:style w:type="character" w:customStyle="1" w:styleId="ab">
    <w:name w:val="副标题 字符"/>
    <w:basedOn w:val="a0"/>
    <w:link w:val="aa"/>
    <w:uiPriority w:val="11"/>
    <w:qFormat/>
    <w:rPr>
      <w:rFonts w:asciiTheme="majorHAnsi" w:eastAsiaTheme="majorEastAsia" w:hAnsiTheme="majorHAnsi" w:cstheme="majorBidi"/>
      <w:szCs w:val="22"/>
    </w:rPr>
  </w:style>
  <w:style w:type="paragraph" w:styleId="af3">
    <w:name w:val="No Spacing"/>
    <w:basedOn w:val="a"/>
    <w:link w:val="af4"/>
    <w:uiPriority w:val="1"/>
    <w:qFormat/>
    <w:pPr>
      <w:spacing w:after="0" w:line="240" w:lineRule="auto"/>
    </w:pPr>
  </w:style>
  <w:style w:type="paragraph" w:styleId="af5">
    <w:name w:val="Intense Quote"/>
    <w:basedOn w:val="a"/>
    <w:next w:val="a"/>
    <w:link w:val="af6"/>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af6">
    <w:name w:val="明显引用 字符"/>
    <w:basedOn w:val="a0"/>
    <w:link w:val="af5"/>
    <w:uiPriority w:val="30"/>
    <w:qFormat/>
    <w:rPr>
      <w:b/>
      <w:i/>
      <w:color w:val="112845" w:themeColor="background1"/>
      <w:shd w:val="clear" w:color="auto" w:fill="8DB3E2" w:themeFill="accent2"/>
    </w:rPr>
  </w:style>
  <w:style w:type="character" w:customStyle="1" w:styleId="11">
    <w:name w:val="不明显强调1"/>
    <w:uiPriority w:val="19"/>
    <w:qFormat/>
    <w:rPr>
      <w:rFonts w:asciiTheme="majorHAnsi" w:eastAsiaTheme="majorEastAsia" w:hAnsiTheme="majorHAnsi" w:cstheme="majorBidi"/>
      <w:i/>
      <w:iCs/>
      <w:color w:val="8DB3E2" w:themeColor="accent2"/>
    </w:rPr>
  </w:style>
  <w:style w:type="character" w:customStyle="1" w:styleId="12">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3">
    <w:name w:val="不明显参考1"/>
    <w:uiPriority w:val="31"/>
    <w:qFormat/>
    <w:rPr>
      <w:i/>
      <w:iCs/>
      <w:smallCaps/>
      <w:color w:val="8DB3E2" w:themeColor="accent2"/>
      <w:u w:color="8DB3E2" w:themeColor="accent2"/>
    </w:rPr>
  </w:style>
  <w:style w:type="character" w:customStyle="1" w:styleId="14">
    <w:name w:val="明显参考1"/>
    <w:uiPriority w:val="32"/>
    <w:qFormat/>
    <w:rPr>
      <w:b/>
      <w:bCs/>
      <w:i/>
      <w:iCs/>
      <w:smallCaps/>
      <w:color w:val="8DB3E2" w:themeColor="accent2"/>
      <w:u w:color="8DB3E2" w:themeColor="accent2"/>
    </w:rPr>
  </w:style>
  <w:style w:type="character" w:customStyle="1" w:styleId="15">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af4">
    <w:name w:val="无间隔 字符"/>
    <w:basedOn w:val="a0"/>
    <w:link w:val="af3"/>
    <w:uiPriority w:val="1"/>
    <w:qFormat/>
  </w:style>
  <w:style w:type="character" w:customStyle="1" w:styleId="21">
    <w:name w:val="不明显强调2"/>
    <w:uiPriority w:val="19"/>
    <w:qFormat/>
    <w:rPr>
      <w:i/>
    </w:rPr>
  </w:style>
  <w:style w:type="character" w:customStyle="1" w:styleId="22">
    <w:name w:val="明显强调2"/>
    <w:uiPriority w:val="21"/>
    <w:qFormat/>
    <w:rPr>
      <w:b/>
      <w:i/>
      <w:color w:val="8DB3E2" w:themeColor="accent2"/>
      <w:spacing w:val="10"/>
    </w:rPr>
  </w:style>
  <w:style w:type="character" w:customStyle="1" w:styleId="23">
    <w:name w:val="不明显参考2"/>
    <w:uiPriority w:val="31"/>
    <w:qFormat/>
    <w:rPr>
      <w:b/>
    </w:rPr>
  </w:style>
  <w:style w:type="character" w:customStyle="1" w:styleId="24">
    <w:name w:val="明显参考2"/>
    <w:uiPriority w:val="32"/>
    <w:qFormat/>
    <w:rPr>
      <w:b/>
      <w:bCs/>
      <w:smallCaps/>
      <w:spacing w:val="5"/>
      <w:sz w:val="22"/>
      <w:szCs w:val="22"/>
      <w:u w:val="single"/>
    </w:rPr>
  </w:style>
  <w:style w:type="character" w:customStyle="1" w:styleId="25">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8D9A9-D096-468E-B117-85078C40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19</Pages>
  <Words>2155</Words>
  <Characters>12287</Characters>
  <Application>Microsoft Office Word</Application>
  <DocSecurity>0</DocSecurity>
  <Lines>102</Lines>
  <Paragraphs>28</Paragraphs>
  <ScaleCrop>false</ScaleCrop>
  <Company>微软中国</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cp:lastModifiedBy>
  <cp:revision>21</cp:revision>
  <cp:lastPrinted>2023-09-06T09:34:00Z</cp:lastPrinted>
  <dcterms:created xsi:type="dcterms:W3CDTF">2023-08-18T09:26:00Z</dcterms:created>
  <dcterms:modified xsi:type="dcterms:W3CDTF">2023-09-07T09:51:00Z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0AE261A22AC548F1B63EC6D2416C34D0</vt:lpwstr>
  </property>
</Properties>
</file>